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2F06" w14:textId="77777777" w:rsidR="009467BC" w:rsidRPr="006B29F0" w:rsidRDefault="009467BC" w:rsidP="009467BC">
      <w:pPr>
        <w:spacing w:line="240" w:lineRule="auto"/>
        <w:jc w:val="center"/>
        <w:rPr>
          <w:rFonts w:ascii="Georgia" w:eastAsia="Trebuchet MS" w:hAnsi="Georgia" w:cs="Times New Roman"/>
          <w:b/>
          <w:kern w:val="0"/>
          <w:sz w:val="56"/>
          <w:szCs w:val="56"/>
          <w14:ligatures w14:val="none"/>
        </w:rPr>
      </w:pPr>
      <w:r w:rsidRPr="006B29F0">
        <w:rPr>
          <w:rFonts w:ascii="Georgia" w:eastAsia="Trebuchet MS" w:hAnsi="Georgia" w:cs="Times New Roman"/>
          <w:b/>
          <w:kern w:val="0"/>
          <w:sz w:val="56"/>
          <w:szCs w:val="56"/>
          <w14:ligatures w14:val="none"/>
        </w:rPr>
        <w:t>The Richards Library</w:t>
      </w:r>
    </w:p>
    <w:p w14:paraId="2218B2F4" w14:textId="77777777" w:rsidR="009467BC" w:rsidRPr="006B29F0" w:rsidRDefault="009467BC" w:rsidP="009467BC">
      <w:pPr>
        <w:spacing w:line="256" w:lineRule="auto"/>
        <w:jc w:val="center"/>
        <w:rPr>
          <w:rFonts w:ascii="Times New Roman" w:eastAsia="Trebuchet MS" w:hAnsi="Times New Roman" w:cs="Times New Roman"/>
          <w:b/>
          <w:kern w:val="0"/>
          <w:sz w:val="36"/>
          <w:szCs w:val="36"/>
          <w14:ligatures w14:val="none"/>
        </w:rPr>
      </w:pPr>
      <w:r w:rsidRPr="006B29F0">
        <w:rPr>
          <w:rFonts w:ascii="Trebuchet MS" w:eastAsia="Trebuchet MS" w:hAnsi="Trebuchet MS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1B1EF163" wp14:editId="0D1F141F">
            <wp:extent cx="1409700" cy="1485900"/>
            <wp:effectExtent l="76200" t="76200" r="114300" b="133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3131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1FE1BF" w14:textId="76B362D3" w:rsidR="00CC40DE" w:rsidRDefault="009467BC" w:rsidP="009467BC">
      <w:pPr>
        <w:spacing w:line="256" w:lineRule="auto"/>
        <w:jc w:val="center"/>
        <w:rPr>
          <w:rFonts w:ascii="Georgia" w:eastAsia="Trebuchet MS" w:hAnsi="Georgia" w:cs="Times New Roman"/>
          <w:b/>
          <w:kern w:val="0"/>
          <w:sz w:val="56"/>
          <w:szCs w:val="56"/>
          <w14:ligatures w14:val="none"/>
        </w:rPr>
      </w:pPr>
      <w:r>
        <w:rPr>
          <w:rFonts w:ascii="Georgia" w:eastAsia="Trebuchet MS" w:hAnsi="Georgia" w:cs="Times New Roman"/>
          <w:b/>
          <w:kern w:val="0"/>
          <w:sz w:val="56"/>
          <w:szCs w:val="56"/>
          <w14:ligatures w14:val="none"/>
        </w:rPr>
        <w:t>F</w:t>
      </w:r>
      <w:r>
        <w:rPr>
          <w:rFonts w:ascii="Georgia" w:eastAsia="Trebuchet MS" w:hAnsi="Georgia" w:cs="Times New Roman"/>
          <w:b/>
          <w:kern w:val="0"/>
          <w:sz w:val="56"/>
          <w:szCs w:val="56"/>
          <w14:ligatures w14:val="none"/>
        </w:rPr>
        <w:t>iscal Responsibility</w:t>
      </w:r>
      <w:r w:rsidRPr="006B29F0">
        <w:rPr>
          <w:rFonts w:ascii="Georgia" w:eastAsia="Trebuchet MS" w:hAnsi="Georgia" w:cs="Times New Roman"/>
          <w:b/>
          <w:kern w:val="0"/>
          <w:sz w:val="56"/>
          <w:szCs w:val="56"/>
          <w14:ligatures w14:val="none"/>
        </w:rPr>
        <w:t xml:space="preserve"> Policy</w:t>
      </w:r>
    </w:p>
    <w:p w14:paraId="5AE32D8A" w14:textId="77777777" w:rsidR="009467BC" w:rsidRPr="009467BC" w:rsidRDefault="009467BC" w:rsidP="009467BC">
      <w:pPr>
        <w:spacing w:line="256" w:lineRule="auto"/>
        <w:jc w:val="center"/>
        <w:rPr>
          <w:rFonts w:ascii="Georgia" w:eastAsia="Trebuchet MS" w:hAnsi="Georgia" w:cs="Times New Roman"/>
          <w:b/>
          <w:kern w:val="0"/>
          <w14:ligatures w14:val="none"/>
        </w:rPr>
      </w:pPr>
    </w:p>
    <w:p w14:paraId="02E8313B" w14:textId="77777777" w:rsidR="00220A27" w:rsidRPr="009467BC" w:rsidRDefault="00220A27" w:rsidP="008C051F">
      <w:p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The following are the rules and regulations of The Richards Library Board of Trustees. They will be reviewed every 5 years or as needed to reflect changes in laws, regulations, or Library operations.</w:t>
      </w:r>
    </w:p>
    <w:p w14:paraId="3762CCE9" w14:textId="77777777" w:rsidR="008C051F" w:rsidRPr="009467BC" w:rsidRDefault="008C051F" w:rsidP="008C051F">
      <w:pPr>
        <w:spacing w:after="0" w:line="240" w:lineRule="auto"/>
        <w:rPr>
          <w:rFonts w:ascii="Georgia" w:hAnsi="Georgia"/>
          <w:b/>
          <w:bCs/>
        </w:rPr>
      </w:pPr>
    </w:p>
    <w:p w14:paraId="54CEACED" w14:textId="4F9C39D0" w:rsidR="00CC40DE" w:rsidRPr="009467BC" w:rsidRDefault="00CC40DE" w:rsidP="008C051F">
      <w:pPr>
        <w:spacing w:after="0" w:line="240" w:lineRule="auto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>Purpose</w:t>
      </w:r>
    </w:p>
    <w:p w14:paraId="17CCE794" w14:textId="4FA30D7E" w:rsidR="00CC40DE" w:rsidRPr="009467BC" w:rsidRDefault="00CC40DE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  <w:r w:rsidRPr="009467BC">
        <w:rPr>
          <w:rFonts w:ascii="Georgia" w:hAnsi="Georgia"/>
        </w:rPr>
        <w:t xml:space="preserve">This policy establishes </w:t>
      </w:r>
      <w:r w:rsidR="004812B8" w:rsidRPr="009467BC">
        <w:rPr>
          <w:rFonts w:ascii="Georgia" w:hAnsi="Georgia"/>
        </w:rPr>
        <w:t>the responsible use, oversight and requirements for</w:t>
      </w:r>
      <w:r w:rsidR="00453A45" w:rsidRPr="009467BC">
        <w:rPr>
          <w:rFonts w:ascii="Georgia" w:hAnsi="Georgia"/>
        </w:rPr>
        <w:t xml:space="preserve"> Library funds. Staff and </w:t>
      </w:r>
      <w:r w:rsidR="009B4D05" w:rsidRPr="009467BC">
        <w:rPr>
          <w:rFonts w:ascii="Georgia" w:hAnsi="Georgia"/>
        </w:rPr>
        <w:t>t</w:t>
      </w:r>
      <w:r w:rsidR="00453A45" w:rsidRPr="009467BC">
        <w:rPr>
          <w:rFonts w:ascii="Georgia" w:hAnsi="Georgia"/>
        </w:rPr>
        <w:t>rustees are not</w:t>
      </w:r>
      <w:r w:rsidR="00D769ED" w:rsidRPr="009467BC">
        <w:rPr>
          <w:rFonts w:ascii="Georgia" w:hAnsi="Georgia"/>
        </w:rPr>
        <w:t xml:space="preserve"> to</w:t>
      </w:r>
      <w:r w:rsidR="00453A45" w:rsidRPr="009467BC">
        <w:rPr>
          <w:rFonts w:ascii="Georgia" w:hAnsi="Georgia"/>
        </w:rPr>
        <w:t xml:space="preserve"> use the</w:t>
      </w:r>
      <w:r w:rsidR="006928B3" w:rsidRPr="009467BC">
        <w:rPr>
          <w:rFonts w:ascii="Georgia" w:hAnsi="Georgia"/>
        </w:rPr>
        <w:t>ir position, the</w:t>
      </w:r>
      <w:r w:rsidR="00453A45" w:rsidRPr="009467BC">
        <w:rPr>
          <w:rFonts w:ascii="Georgia" w:hAnsi="Georgia"/>
        </w:rPr>
        <w:t xml:space="preserve"> Library or its funds for personal gain. Staff and </w:t>
      </w:r>
      <w:r w:rsidR="009B4D05" w:rsidRPr="009467BC">
        <w:rPr>
          <w:rFonts w:ascii="Georgia" w:hAnsi="Georgia"/>
        </w:rPr>
        <w:t>t</w:t>
      </w:r>
      <w:r w:rsidR="00453A45" w:rsidRPr="009467BC">
        <w:rPr>
          <w:rFonts w:ascii="Georgia" w:hAnsi="Georgia"/>
        </w:rPr>
        <w:t>rustees will remain objective in their duties and responsible to the needs of the communities they serve.</w:t>
      </w:r>
      <w:r w:rsidR="00DB7443" w:rsidRPr="009467BC">
        <w:rPr>
          <w:rFonts w:ascii="Georgia" w:hAnsi="Georgia"/>
        </w:rPr>
        <w:t xml:space="preserve"> </w:t>
      </w:r>
      <w:r w:rsidR="00D82655" w:rsidRPr="009467BC">
        <w:rPr>
          <w:rFonts w:ascii="Georgia" w:hAnsi="Georgia"/>
        </w:rPr>
        <w:t xml:space="preserve">This policy </w:t>
      </w:r>
      <w:r w:rsidR="00DB7443" w:rsidRPr="009467BC">
        <w:rPr>
          <w:rFonts w:ascii="Georgia" w:hAnsi="Georgia"/>
        </w:rPr>
        <w:t>supports The Richards Library’s commitment to fiscal integrity, stewardship of its funds and compliance with all applicable laws and regulations.</w:t>
      </w:r>
    </w:p>
    <w:p w14:paraId="669AE8F1" w14:textId="07B1CD34" w:rsidR="00CC40DE" w:rsidRPr="009467BC" w:rsidRDefault="00CC40DE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757705EE" w14:textId="159702E2" w:rsidR="00837206" w:rsidRPr="009467BC" w:rsidRDefault="00CC40DE" w:rsidP="008C051F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>Definitions</w:t>
      </w:r>
    </w:p>
    <w:p w14:paraId="46E4C093" w14:textId="434A3B91" w:rsidR="00CC40DE" w:rsidRPr="009467BC" w:rsidRDefault="008512B6" w:rsidP="00B5395E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Debit/</w:t>
      </w:r>
      <w:r w:rsidR="00CC40DE" w:rsidRPr="009467BC">
        <w:rPr>
          <w:rFonts w:ascii="Georgia" w:hAnsi="Georgia"/>
          <w:b/>
          <w:bCs/>
        </w:rPr>
        <w:t>Credit Card</w:t>
      </w:r>
      <w:r w:rsidR="00CC40DE" w:rsidRPr="009467BC">
        <w:rPr>
          <w:rFonts w:ascii="Georgia" w:hAnsi="Georgia"/>
        </w:rPr>
        <w:t xml:space="preserve"> – A bank-issued credit or</w:t>
      </w:r>
      <w:r w:rsidRPr="009467BC">
        <w:rPr>
          <w:rFonts w:ascii="Georgia" w:hAnsi="Georgia"/>
        </w:rPr>
        <w:t xml:space="preserve"> debit</w:t>
      </w:r>
      <w:r w:rsidR="007A3A68" w:rsidRPr="009467BC">
        <w:rPr>
          <w:rFonts w:ascii="Georgia" w:hAnsi="Georgia"/>
        </w:rPr>
        <w:t>/credit</w:t>
      </w:r>
      <w:r w:rsidR="00CC40DE" w:rsidRPr="009467BC">
        <w:rPr>
          <w:rFonts w:ascii="Georgia" w:hAnsi="Georgia"/>
        </w:rPr>
        <w:t xml:space="preserve"> card in the name of The Richards Library and an individual authorized user, used solely for </w:t>
      </w:r>
      <w:r w:rsidR="00B9225F" w:rsidRPr="009467BC">
        <w:rPr>
          <w:rFonts w:ascii="Georgia" w:hAnsi="Georgia"/>
        </w:rPr>
        <w:t>L</w:t>
      </w:r>
      <w:r w:rsidR="00CC40DE" w:rsidRPr="009467BC">
        <w:rPr>
          <w:rFonts w:ascii="Georgia" w:hAnsi="Georgia"/>
        </w:rPr>
        <w:t>ibrary-related expenses.</w:t>
      </w:r>
    </w:p>
    <w:p w14:paraId="50BCAE81" w14:textId="11BF5AB9" w:rsidR="00CC40DE" w:rsidRPr="009467BC" w:rsidRDefault="00CC40DE" w:rsidP="00B5395E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Authorized User</w:t>
      </w:r>
      <w:r w:rsidRPr="009467BC">
        <w:rPr>
          <w:rFonts w:ascii="Georgia" w:hAnsi="Georgia"/>
        </w:rPr>
        <w:t xml:space="preserve"> – </w:t>
      </w:r>
      <w:r w:rsidR="00F17137" w:rsidRPr="009467BC">
        <w:rPr>
          <w:rFonts w:ascii="Georgia" w:hAnsi="Georgia"/>
        </w:rPr>
        <w:t>A</w:t>
      </w:r>
      <w:r w:rsidRPr="009467BC">
        <w:rPr>
          <w:rFonts w:ascii="Georgia" w:hAnsi="Georgia"/>
        </w:rPr>
        <w:t xml:space="preserve"> </w:t>
      </w:r>
      <w:r w:rsidR="008512B6" w:rsidRPr="009467BC">
        <w:rPr>
          <w:rFonts w:ascii="Georgia" w:hAnsi="Georgia"/>
        </w:rPr>
        <w:t>Library</w:t>
      </w:r>
      <w:r w:rsidRPr="009467BC">
        <w:rPr>
          <w:rFonts w:ascii="Georgia" w:hAnsi="Georgia"/>
        </w:rPr>
        <w:t xml:space="preserve"> employee </w:t>
      </w:r>
      <w:r w:rsidR="000510B2" w:rsidRPr="009467BC">
        <w:rPr>
          <w:rFonts w:ascii="Georgia" w:hAnsi="Georgia"/>
        </w:rPr>
        <w:t>or trustee</w:t>
      </w:r>
      <w:r w:rsidR="007B0BD3" w:rsidRPr="009467BC">
        <w:rPr>
          <w:rFonts w:ascii="Georgia" w:hAnsi="Georgia"/>
        </w:rPr>
        <w:t xml:space="preserve"> that</w:t>
      </w:r>
      <w:r w:rsidR="00B9225F" w:rsidRPr="009467BC">
        <w:rPr>
          <w:rFonts w:ascii="Georgia" w:hAnsi="Georgia"/>
        </w:rPr>
        <w:t xml:space="preserve"> is</w:t>
      </w:r>
      <w:r w:rsidRPr="009467BC">
        <w:rPr>
          <w:rFonts w:ascii="Georgia" w:hAnsi="Georgia"/>
        </w:rPr>
        <w:t xml:space="preserve"> issued </w:t>
      </w:r>
      <w:r w:rsidR="00F93F7D" w:rsidRPr="009467BC">
        <w:rPr>
          <w:rFonts w:ascii="Georgia" w:hAnsi="Georgia"/>
        </w:rPr>
        <w:t>a</w:t>
      </w:r>
      <w:r w:rsidR="007B0BD3" w:rsidRPr="009467BC">
        <w:rPr>
          <w:rFonts w:ascii="Georgia" w:hAnsi="Georgia"/>
        </w:rPr>
        <w:t xml:space="preserve"> Library debi</w:t>
      </w:r>
      <w:r w:rsidR="00F93F7D" w:rsidRPr="009467BC">
        <w:rPr>
          <w:rFonts w:ascii="Georgia" w:hAnsi="Georgia"/>
        </w:rPr>
        <w:t>t/credit</w:t>
      </w:r>
      <w:r w:rsidR="007B0BD3" w:rsidRPr="009467BC">
        <w:rPr>
          <w:rFonts w:ascii="Georgia" w:hAnsi="Georgia"/>
        </w:rPr>
        <w:t xml:space="preserve"> card</w:t>
      </w:r>
      <w:r w:rsidR="001B13F4" w:rsidRPr="009467BC">
        <w:rPr>
          <w:rFonts w:ascii="Georgia" w:hAnsi="Georgia"/>
        </w:rPr>
        <w:t>.</w:t>
      </w:r>
    </w:p>
    <w:p w14:paraId="502C2E2A" w14:textId="1F4DDF40" w:rsidR="00952DEB" w:rsidRPr="009467BC" w:rsidRDefault="00952DEB" w:rsidP="00B5395E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 xml:space="preserve">Treasurer </w:t>
      </w:r>
      <w:r w:rsidRPr="009467BC">
        <w:rPr>
          <w:rFonts w:ascii="Georgia" w:hAnsi="Georgia"/>
        </w:rPr>
        <w:t xml:space="preserve">– </w:t>
      </w:r>
      <w:r w:rsidR="001766E8" w:rsidRPr="009467BC">
        <w:rPr>
          <w:rFonts w:ascii="Georgia" w:hAnsi="Georgia"/>
        </w:rPr>
        <w:t>an independent</w:t>
      </w:r>
      <w:r w:rsidR="002D2AAD" w:rsidRPr="009467BC">
        <w:rPr>
          <w:rFonts w:ascii="Georgia" w:hAnsi="Georgia"/>
        </w:rPr>
        <w:t xml:space="preserve"> accountant who is hired </w:t>
      </w:r>
      <w:r w:rsidR="0082643A" w:rsidRPr="009467BC">
        <w:rPr>
          <w:rFonts w:ascii="Georgia" w:hAnsi="Georgia"/>
        </w:rPr>
        <w:t>as an employee of the Library and is a non-voting member of the Board. The Treasurer is not a Board Trustee, but a member who supports and lends expertise to the Board of Trustees in carrying out the fiduc</w:t>
      </w:r>
      <w:r w:rsidR="003B0E8B" w:rsidRPr="009467BC">
        <w:rPr>
          <w:rFonts w:ascii="Georgia" w:hAnsi="Georgia"/>
        </w:rPr>
        <w:t>iary responsibilities of the Board of Trustees. The Treasurer is responsible for the receipt and disbursement of tax monies after Board approvals.</w:t>
      </w:r>
    </w:p>
    <w:p w14:paraId="08DA38D7" w14:textId="0C234A6A" w:rsidR="00952DEB" w:rsidRPr="009467BC" w:rsidRDefault="00952DEB" w:rsidP="00B5395E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Fin</w:t>
      </w:r>
      <w:r w:rsidR="00B04E35" w:rsidRPr="009467BC">
        <w:rPr>
          <w:rFonts w:ascii="Georgia" w:hAnsi="Georgia"/>
          <w:b/>
          <w:bCs/>
        </w:rPr>
        <w:t>anc</w:t>
      </w:r>
      <w:r w:rsidR="00C84545" w:rsidRPr="009467BC">
        <w:rPr>
          <w:rFonts w:ascii="Georgia" w:hAnsi="Georgia"/>
          <w:b/>
          <w:bCs/>
        </w:rPr>
        <w:t>ial</w:t>
      </w:r>
      <w:r w:rsidRPr="009467BC">
        <w:rPr>
          <w:rFonts w:ascii="Georgia" w:hAnsi="Georgia"/>
          <w:b/>
          <w:bCs/>
        </w:rPr>
        <w:t xml:space="preserve"> Officer </w:t>
      </w:r>
      <w:r w:rsidR="00BD6940" w:rsidRPr="009467BC">
        <w:rPr>
          <w:rFonts w:ascii="Georgia" w:hAnsi="Georgia"/>
        </w:rPr>
        <w:t>–</w:t>
      </w:r>
      <w:r w:rsidRPr="009467BC">
        <w:rPr>
          <w:rFonts w:ascii="Georgia" w:hAnsi="Georgia"/>
        </w:rPr>
        <w:t xml:space="preserve"> </w:t>
      </w:r>
      <w:r w:rsidR="00BD6940" w:rsidRPr="009467BC">
        <w:rPr>
          <w:rFonts w:ascii="Georgia" w:hAnsi="Georgia"/>
        </w:rPr>
        <w:t xml:space="preserve">an appointed trustee who oversees the </w:t>
      </w:r>
      <w:r w:rsidR="003155F2" w:rsidRPr="009467BC">
        <w:rPr>
          <w:rFonts w:ascii="Georgia" w:hAnsi="Georgia"/>
        </w:rPr>
        <w:t>regular audit of claims</w:t>
      </w:r>
    </w:p>
    <w:p w14:paraId="717F624D" w14:textId="2DECAFF6" w:rsidR="00CC40DE" w:rsidRPr="009467BC" w:rsidRDefault="00CC40DE" w:rsidP="00B5395E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Public Funds</w:t>
      </w:r>
      <w:r w:rsidRPr="009467BC">
        <w:rPr>
          <w:rFonts w:ascii="Georgia" w:hAnsi="Georgia"/>
        </w:rPr>
        <w:t xml:space="preserve"> – </w:t>
      </w:r>
      <w:r w:rsidR="001635E7" w:rsidRPr="009467BC">
        <w:rPr>
          <w:rFonts w:ascii="Georgia" w:hAnsi="Georgia"/>
        </w:rPr>
        <w:t>Monies</w:t>
      </w:r>
      <w:r w:rsidRPr="009467BC">
        <w:rPr>
          <w:rFonts w:ascii="Georgia" w:hAnsi="Georgia"/>
        </w:rPr>
        <w:t xml:space="preserve"> controlled by the Library, including </w:t>
      </w:r>
      <w:r w:rsidR="00E50888" w:rsidRPr="009467BC">
        <w:rPr>
          <w:rFonts w:ascii="Georgia" w:hAnsi="Georgia"/>
        </w:rPr>
        <w:t>the tax levy</w:t>
      </w:r>
      <w:r w:rsidRPr="009467BC">
        <w:rPr>
          <w:rFonts w:ascii="Georgia" w:hAnsi="Georgia"/>
        </w:rPr>
        <w:t>, grants, gifts, and donations</w:t>
      </w:r>
      <w:r w:rsidR="00D769ED" w:rsidRPr="009467BC">
        <w:rPr>
          <w:rFonts w:ascii="Georgia" w:hAnsi="Georgia"/>
        </w:rPr>
        <w:t xml:space="preserve"> as of January 1, 2013.</w:t>
      </w:r>
    </w:p>
    <w:p w14:paraId="31D7B30C" w14:textId="6FDB7D9C" w:rsidR="00DB7443" w:rsidRPr="009467BC" w:rsidRDefault="00DB7443" w:rsidP="00B5395E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lastRenderedPageBreak/>
        <w:t xml:space="preserve">Private Funds </w:t>
      </w:r>
      <w:r w:rsidR="00E50888" w:rsidRPr="009467BC">
        <w:rPr>
          <w:rFonts w:ascii="Georgia" w:hAnsi="Georgia"/>
        </w:rPr>
        <w:t>–</w:t>
      </w:r>
      <w:r w:rsidRPr="009467BC">
        <w:rPr>
          <w:rFonts w:ascii="Georgia" w:hAnsi="Georgia"/>
        </w:rPr>
        <w:t xml:space="preserve"> </w:t>
      </w:r>
      <w:r w:rsidR="00E50888" w:rsidRPr="009467BC">
        <w:rPr>
          <w:rFonts w:ascii="Georgia" w:hAnsi="Georgia"/>
        </w:rPr>
        <w:t>The Library’s endowment and all other pre-existing funds</w:t>
      </w:r>
      <w:r w:rsidR="00CC4A29" w:rsidRPr="009467BC">
        <w:rPr>
          <w:rFonts w:ascii="Georgia" w:hAnsi="Georgia"/>
        </w:rPr>
        <w:t xml:space="preserve"> as of December 31, 2012</w:t>
      </w:r>
      <w:r w:rsidR="00E50888" w:rsidRPr="009467BC">
        <w:rPr>
          <w:rFonts w:ascii="Georgia" w:hAnsi="Georgia"/>
        </w:rPr>
        <w:t xml:space="preserve">, plus </w:t>
      </w:r>
      <w:r w:rsidR="00CC4A29" w:rsidRPr="009467BC">
        <w:rPr>
          <w:rFonts w:ascii="Georgia" w:hAnsi="Georgia"/>
        </w:rPr>
        <w:t xml:space="preserve">all future </w:t>
      </w:r>
      <w:r w:rsidR="00E50888" w:rsidRPr="009467BC">
        <w:rPr>
          <w:rFonts w:ascii="Georgia" w:hAnsi="Georgia"/>
        </w:rPr>
        <w:t>earnings on such funds</w:t>
      </w:r>
      <w:r w:rsidR="00CC4A29" w:rsidRPr="009467BC">
        <w:rPr>
          <w:rFonts w:ascii="Georgia" w:hAnsi="Georgia"/>
        </w:rPr>
        <w:t xml:space="preserve">. These funds represent </w:t>
      </w:r>
      <w:r w:rsidR="00E30DD6" w:rsidRPr="009467BC">
        <w:rPr>
          <w:rFonts w:ascii="Georgia" w:hAnsi="Georgia"/>
        </w:rPr>
        <w:t>the funds held by the Library</w:t>
      </w:r>
      <w:r w:rsidR="00E50888" w:rsidRPr="009467BC">
        <w:rPr>
          <w:rFonts w:ascii="Georgia" w:hAnsi="Georgia"/>
        </w:rPr>
        <w:t xml:space="preserve"> prior to the date of the commencement of the tax levy</w:t>
      </w:r>
      <w:r w:rsidR="00E30DD6" w:rsidRPr="009467BC">
        <w:rPr>
          <w:rFonts w:ascii="Georgia" w:hAnsi="Georgia"/>
        </w:rPr>
        <w:t xml:space="preserve"> support of the Library.</w:t>
      </w:r>
    </w:p>
    <w:p w14:paraId="3EEB2334" w14:textId="4B19F245" w:rsidR="00CC40DE" w:rsidRPr="009467BC" w:rsidRDefault="00CC40DE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5DB245D9" w14:textId="7F6CBE0F" w:rsidR="00CC40DE" w:rsidRPr="009467BC" w:rsidRDefault="00CC40DE" w:rsidP="008C051F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>Policy</w:t>
      </w:r>
    </w:p>
    <w:p w14:paraId="06233DE4" w14:textId="77777777" w:rsidR="00837206" w:rsidRPr="009467BC" w:rsidRDefault="00837206" w:rsidP="008C051F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</w:p>
    <w:p w14:paraId="1B2E8C5F" w14:textId="35B88A86" w:rsidR="00CC40DE" w:rsidRPr="009467BC" w:rsidRDefault="001635E7" w:rsidP="008C051F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 xml:space="preserve">Debit/Credit Card </w:t>
      </w:r>
      <w:r w:rsidR="00CC40DE" w:rsidRPr="009467BC">
        <w:rPr>
          <w:rFonts w:ascii="Georgia" w:hAnsi="Georgia"/>
          <w:b/>
          <w:bCs/>
        </w:rPr>
        <w:t>Authorization</w:t>
      </w:r>
    </w:p>
    <w:p w14:paraId="63CBD99F" w14:textId="0D95BEBE" w:rsidR="00CC40DE" w:rsidRPr="009467BC" w:rsidRDefault="000402DC" w:rsidP="00245CF1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</w:rPr>
        <w:t>A b</w:t>
      </w:r>
      <w:r w:rsidR="00CC40DE" w:rsidRPr="009467BC">
        <w:rPr>
          <w:rFonts w:ascii="Georgia" w:hAnsi="Georgia"/>
        </w:rPr>
        <w:t xml:space="preserve">ank </w:t>
      </w:r>
      <w:r w:rsidR="00701CDA" w:rsidRPr="009467BC">
        <w:rPr>
          <w:rFonts w:ascii="Georgia" w:hAnsi="Georgia"/>
        </w:rPr>
        <w:t>debit</w:t>
      </w:r>
      <w:r w:rsidR="00A362B8" w:rsidRPr="009467BC">
        <w:rPr>
          <w:rFonts w:ascii="Georgia" w:hAnsi="Georgia"/>
        </w:rPr>
        <w:t>/credit</w:t>
      </w:r>
      <w:r w:rsidR="00CC40DE" w:rsidRPr="009467BC">
        <w:rPr>
          <w:rFonts w:ascii="Georgia" w:hAnsi="Georgia"/>
        </w:rPr>
        <w:t xml:space="preserve"> card will be established in the name of The Richards Library and the name of </w:t>
      </w:r>
      <w:r w:rsidR="00701CDA" w:rsidRPr="009467BC">
        <w:rPr>
          <w:rFonts w:ascii="Georgia" w:hAnsi="Georgia"/>
        </w:rPr>
        <w:t>the current Library Director.</w:t>
      </w:r>
    </w:p>
    <w:p w14:paraId="564DE472" w14:textId="0E75207B" w:rsidR="00CC40DE" w:rsidRPr="009467BC" w:rsidRDefault="00CC40DE" w:rsidP="00245CF1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</w:rPr>
        <w:t>All monthly</w:t>
      </w:r>
      <w:r w:rsidR="002D3D45" w:rsidRPr="009467BC">
        <w:rPr>
          <w:rFonts w:ascii="Georgia" w:hAnsi="Georgia"/>
        </w:rPr>
        <w:t xml:space="preserve"> </w:t>
      </w:r>
      <w:r w:rsidR="00C84545" w:rsidRPr="009467BC">
        <w:rPr>
          <w:rFonts w:ascii="Georgia" w:hAnsi="Georgia"/>
        </w:rPr>
        <w:t>debit/credit</w:t>
      </w:r>
      <w:r w:rsidR="002D3D45" w:rsidRPr="009467BC">
        <w:rPr>
          <w:rFonts w:ascii="Georgia" w:hAnsi="Georgia"/>
        </w:rPr>
        <w:t xml:space="preserve"> card statements,</w:t>
      </w:r>
      <w:r w:rsidRPr="009467BC">
        <w:rPr>
          <w:rFonts w:ascii="Georgia" w:hAnsi="Georgia"/>
        </w:rPr>
        <w:t xml:space="preserve"> bank statements and correspondence </w:t>
      </w:r>
      <w:r w:rsidR="002D3D45" w:rsidRPr="009467BC">
        <w:rPr>
          <w:rFonts w:ascii="Georgia" w:hAnsi="Georgia"/>
        </w:rPr>
        <w:t xml:space="preserve">are </w:t>
      </w:r>
      <w:r w:rsidRPr="009467BC">
        <w:rPr>
          <w:rFonts w:ascii="Georgia" w:hAnsi="Georgia"/>
        </w:rPr>
        <w:t xml:space="preserve">sent directly to </w:t>
      </w:r>
      <w:r w:rsidR="00952DEB" w:rsidRPr="009467BC">
        <w:rPr>
          <w:rFonts w:ascii="Georgia" w:hAnsi="Georgia"/>
        </w:rPr>
        <w:t xml:space="preserve">the </w:t>
      </w:r>
      <w:r w:rsidR="00F86085" w:rsidRPr="009467BC">
        <w:rPr>
          <w:rFonts w:ascii="Georgia" w:hAnsi="Georgia"/>
        </w:rPr>
        <w:t xml:space="preserve">Treasurer and </w:t>
      </w:r>
      <w:r w:rsidR="00952DEB" w:rsidRPr="009467BC">
        <w:rPr>
          <w:rFonts w:ascii="Georgia" w:hAnsi="Georgia"/>
        </w:rPr>
        <w:t>Finan</w:t>
      </w:r>
      <w:r w:rsidR="002D3D45" w:rsidRPr="009467BC">
        <w:rPr>
          <w:rFonts w:ascii="Georgia" w:hAnsi="Georgia"/>
        </w:rPr>
        <w:t>c</w:t>
      </w:r>
      <w:r w:rsidR="00F86085" w:rsidRPr="009467BC">
        <w:rPr>
          <w:rFonts w:ascii="Georgia" w:hAnsi="Georgia"/>
        </w:rPr>
        <w:t>ial</w:t>
      </w:r>
      <w:r w:rsidR="00952DEB" w:rsidRPr="009467BC">
        <w:rPr>
          <w:rFonts w:ascii="Georgia" w:hAnsi="Georgia"/>
        </w:rPr>
        <w:t xml:space="preserve"> Officer.</w:t>
      </w:r>
    </w:p>
    <w:p w14:paraId="17A92011" w14:textId="08BB71D3" w:rsidR="00CC40DE" w:rsidRPr="009467BC" w:rsidRDefault="00CC40DE" w:rsidP="00245CF1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</w:rPr>
        <w:t xml:space="preserve">Prior </w:t>
      </w:r>
      <w:r w:rsidR="006D28B0" w:rsidRPr="009467BC">
        <w:rPr>
          <w:rFonts w:ascii="Georgia" w:hAnsi="Georgia"/>
        </w:rPr>
        <w:t>to</w:t>
      </w:r>
      <w:r w:rsidR="004D399C" w:rsidRPr="009467BC">
        <w:rPr>
          <w:rFonts w:ascii="Georgia" w:hAnsi="Georgia"/>
        </w:rPr>
        <w:t xml:space="preserve"> </w:t>
      </w:r>
      <w:r w:rsidR="00FE445F" w:rsidRPr="009467BC">
        <w:rPr>
          <w:rFonts w:ascii="Georgia" w:hAnsi="Georgia"/>
        </w:rPr>
        <w:t>issu</w:t>
      </w:r>
      <w:r w:rsidR="00781A9C" w:rsidRPr="009467BC">
        <w:rPr>
          <w:rFonts w:ascii="Georgia" w:hAnsi="Georgia"/>
        </w:rPr>
        <w:t>ing</w:t>
      </w:r>
      <w:r w:rsidR="006D28B0" w:rsidRPr="009467BC">
        <w:rPr>
          <w:rFonts w:ascii="Georgia" w:hAnsi="Georgia"/>
        </w:rPr>
        <w:t xml:space="preserve"> </w:t>
      </w:r>
      <w:r w:rsidR="000514E3" w:rsidRPr="009467BC">
        <w:rPr>
          <w:rFonts w:ascii="Georgia" w:hAnsi="Georgia"/>
        </w:rPr>
        <w:t xml:space="preserve">a </w:t>
      </w:r>
      <w:r w:rsidR="00945853" w:rsidRPr="009467BC">
        <w:rPr>
          <w:rFonts w:ascii="Georgia" w:hAnsi="Georgia"/>
        </w:rPr>
        <w:t>L</w:t>
      </w:r>
      <w:r w:rsidRPr="009467BC">
        <w:rPr>
          <w:rFonts w:ascii="Georgia" w:hAnsi="Georgia"/>
        </w:rPr>
        <w:t xml:space="preserve">ibrary </w:t>
      </w:r>
      <w:r w:rsidR="00945853" w:rsidRPr="009467BC">
        <w:rPr>
          <w:rFonts w:ascii="Georgia" w:hAnsi="Georgia"/>
        </w:rPr>
        <w:t>deb</w:t>
      </w:r>
      <w:r w:rsidRPr="009467BC">
        <w:rPr>
          <w:rFonts w:ascii="Georgia" w:hAnsi="Georgia"/>
        </w:rPr>
        <w:t>it</w:t>
      </w:r>
      <w:r w:rsidR="000514E3" w:rsidRPr="009467BC">
        <w:rPr>
          <w:rFonts w:ascii="Georgia" w:hAnsi="Georgia"/>
        </w:rPr>
        <w:t>/credit</w:t>
      </w:r>
      <w:r w:rsidRPr="009467BC">
        <w:rPr>
          <w:rFonts w:ascii="Georgia" w:hAnsi="Georgia"/>
        </w:rPr>
        <w:t xml:space="preserve"> card</w:t>
      </w:r>
      <w:r w:rsidR="002D3D45" w:rsidRPr="009467BC">
        <w:rPr>
          <w:rFonts w:ascii="Georgia" w:hAnsi="Georgia"/>
        </w:rPr>
        <w:t xml:space="preserve"> </w:t>
      </w:r>
      <w:r w:rsidR="00781A9C" w:rsidRPr="009467BC">
        <w:rPr>
          <w:rFonts w:ascii="Georgia" w:hAnsi="Georgia"/>
        </w:rPr>
        <w:t xml:space="preserve">or adding an additional authorized user, </w:t>
      </w:r>
      <w:r w:rsidRPr="009467BC">
        <w:rPr>
          <w:rFonts w:ascii="Georgia" w:hAnsi="Georgia"/>
        </w:rPr>
        <w:t>each eligible employee</w:t>
      </w:r>
      <w:r w:rsidR="009603DF" w:rsidRPr="009467BC">
        <w:rPr>
          <w:rFonts w:ascii="Georgia" w:hAnsi="Georgia"/>
        </w:rPr>
        <w:t xml:space="preserve"> or trustee</w:t>
      </w:r>
      <w:r w:rsidRPr="009467BC">
        <w:rPr>
          <w:rFonts w:ascii="Georgia" w:hAnsi="Georgia"/>
        </w:rPr>
        <w:t xml:space="preserve"> must complete and sign the </w:t>
      </w:r>
      <w:r w:rsidRPr="009467BC">
        <w:rPr>
          <w:rFonts w:ascii="Georgia" w:hAnsi="Georgia"/>
          <w:b/>
          <w:bCs/>
        </w:rPr>
        <w:t xml:space="preserve">Agreement for Use of Library </w:t>
      </w:r>
      <w:r w:rsidR="00312F75" w:rsidRPr="009467BC">
        <w:rPr>
          <w:rFonts w:ascii="Georgia" w:hAnsi="Georgia"/>
          <w:b/>
          <w:bCs/>
        </w:rPr>
        <w:t>Debit</w:t>
      </w:r>
      <w:r w:rsidR="00DC7B58" w:rsidRPr="009467BC">
        <w:rPr>
          <w:rFonts w:ascii="Georgia" w:hAnsi="Georgia"/>
          <w:b/>
          <w:bCs/>
        </w:rPr>
        <w:t>/Credit</w:t>
      </w:r>
      <w:r w:rsidRPr="009467BC">
        <w:rPr>
          <w:rFonts w:ascii="Georgia" w:hAnsi="Georgia"/>
          <w:b/>
          <w:bCs/>
        </w:rPr>
        <w:t xml:space="preserve"> Card</w:t>
      </w:r>
      <w:r w:rsidRPr="009467BC">
        <w:rPr>
          <w:rFonts w:ascii="Georgia" w:hAnsi="Georgia"/>
        </w:rPr>
        <w:t xml:space="preserve"> form, confirming they have read and will comply with this policy</w:t>
      </w:r>
      <w:r w:rsidR="00E11411" w:rsidRPr="009467BC">
        <w:rPr>
          <w:rFonts w:ascii="Georgia" w:hAnsi="Georgia"/>
        </w:rPr>
        <w:t xml:space="preserve">. </w:t>
      </w:r>
      <w:r w:rsidR="009A3B45" w:rsidRPr="009467BC">
        <w:rPr>
          <w:rFonts w:ascii="Georgia" w:hAnsi="Georgia"/>
        </w:rPr>
        <w:t>Users, aside from the Library Director, must first be approved by a majority vote of the Board</w:t>
      </w:r>
      <w:r w:rsidR="000B187D" w:rsidRPr="009467BC">
        <w:rPr>
          <w:rFonts w:ascii="Georgia" w:hAnsi="Georgia"/>
        </w:rPr>
        <w:t xml:space="preserve">. </w:t>
      </w:r>
      <w:r w:rsidRPr="009467BC">
        <w:rPr>
          <w:rFonts w:ascii="Georgia" w:hAnsi="Georgia"/>
        </w:rPr>
        <w:t xml:space="preserve">The agreement acknowledges that the card remains the property of the issuing bank and </w:t>
      </w:r>
      <w:r w:rsidR="00FF374C" w:rsidRPr="009467BC">
        <w:rPr>
          <w:rFonts w:ascii="Georgia" w:hAnsi="Georgia"/>
        </w:rPr>
        <w:t xml:space="preserve">usage </w:t>
      </w:r>
      <w:r w:rsidRPr="009467BC">
        <w:rPr>
          <w:rFonts w:ascii="Georgia" w:hAnsi="Georgia"/>
        </w:rPr>
        <w:t>may be revoked at any time by the Library or the bank.</w:t>
      </w:r>
    </w:p>
    <w:p w14:paraId="584B381C" w14:textId="77777777" w:rsidR="00062CE1" w:rsidRPr="009467BC" w:rsidRDefault="00062CE1" w:rsidP="00327BD8">
      <w:pPr>
        <w:pStyle w:val="ListParagraph"/>
        <w:spacing w:after="0" w:line="240" w:lineRule="auto"/>
        <w:ind w:left="360"/>
        <w:rPr>
          <w:rFonts w:ascii="Georgia" w:hAnsi="Georgia"/>
          <w:b/>
          <w:bCs/>
        </w:rPr>
      </w:pPr>
    </w:p>
    <w:p w14:paraId="4E3FEC2A" w14:textId="37627C66" w:rsidR="00CC40DE" w:rsidRPr="009467BC" w:rsidRDefault="002C3528" w:rsidP="00C50A26">
      <w:pPr>
        <w:spacing w:after="0" w:line="240" w:lineRule="auto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 xml:space="preserve">Debit/Credit Card </w:t>
      </w:r>
      <w:r w:rsidR="00CC40DE" w:rsidRPr="009467BC">
        <w:rPr>
          <w:rFonts w:ascii="Georgia" w:hAnsi="Georgia"/>
          <w:b/>
          <w:bCs/>
        </w:rPr>
        <w:t>Permitted and Prohibited Uses</w:t>
      </w:r>
    </w:p>
    <w:p w14:paraId="0553E5BF" w14:textId="0D03377C" w:rsidR="00CC40DE" w:rsidRPr="009467BC" w:rsidRDefault="00CD3BC6" w:rsidP="00C50A26">
      <w:p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The debit</w:t>
      </w:r>
      <w:r w:rsidR="007A3A68" w:rsidRPr="009467BC">
        <w:rPr>
          <w:rFonts w:ascii="Georgia" w:hAnsi="Georgia"/>
        </w:rPr>
        <w:t>/credit</w:t>
      </w:r>
      <w:r w:rsidRPr="009467BC">
        <w:rPr>
          <w:rFonts w:ascii="Georgia" w:hAnsi="Georgia"/>
        </w:rPr>
        <w:t xml:space="preserve"> card</w:t>
      </w:r>
      <w:r w:rsidR="00CC40DE" w:rsidRPr="009467BC">
        <w:rPr>
          <w:rFonts w:ascii="Georgia" w:hAnsi="Georgia"/>
        </w:rPr>
        <w:t xml:space="preserve"> may be used only for legitimate </w:t>
      </w:r>
      <w:r w:rsidRPr="009467BC">
        <w:rPr>
          <w:rFonts w:ascii="Georgia" w:hAnsi="Georgia"/>
        </w:rPr>
        <w:t>L</w:t>
      </w:r>
      <w:r w:rsidR="00CC40DE" w:rsidRPr="009467BC">
        <w:rPr>
          <w:rFonts w:ascii="Georgia" w:hAnsi="Georgia"/>
        </w:rPr>
        <w:t>ibrary business expenditures when all of the following conditions are met:</w:t>
      </w:r>
    </w:p>
    <w:p w14:paraId="6C81D1D8" w14:textId="77777777" w:rsidR="002A5A10" w:rsidRPr="009467BC" w:rsidRDefault="00CC40DE" w:rsidP="00245CF1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Budget Compliance:</w:t>
      </w:r>
      <w:r w:rsidRPr="009467BC">
        <w:rPr>
          <w:rFonts w:ascii="Georgia" w:hAnsi="Georgia"/>
        </w:rPr>
        <w:t xml:space="preserve"> Expenditures must fall within the guidelines of the approved budget or a Board-approved grant/project</w:t>
      </w:r>
      <w:r w:rsidR="002A5A10" w:rsidRPr="009467BC">
        <w:rPr>
          <w:rFonts w:ascii="Georgia" w:hAnsi="Georgia"/>
        </w:rPr>
        <w:t>.</w:t>
      </w:r>
    </w:p>
    <w:p w14:paraId="5F1EF5EA" w14:textId="147F2381" w:rsidR="00C20F40" w:rsidRPr="009467BC" w:rsidRDefault="00CC40DE" w:rsidP="00245CF1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No Personal Use:</w:t>
      </w:r>
      <w:r w:rsidRPr="009467BC">
        <w:rPr>
          <w:rFonts w:ascii="Georgia" w:hAnsi="Georgia"/>
        </w:rPr>
        <w:t xml:space="preserve"> The card may not be used for personal expenses or cash advances under any circumstance.</w:t>
      </w:r>
    </w:p>
    <w:p w14:paraId="7B897AD3" w14:textId="77777777" w:rsidR="00C20F40" w:rsidRPr="009467BC" w:rsidRDefault="00CC40DE" w:rsidP="00245CF1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Supporting Documentation:</w:t>
      </w:r>
      <w:r w:rsidRPr="009467BC">
        <w:rPr>
          <w:rFonts w:ascii="Georgia" w:hAnsi="Georgia"/>
        </w:rPr>
        <w:t xml:space="preserve"> Proper documentation must accompany each transaction, including:</w:t>
      </w:r>
    </w:p>
    <w:p w14:paraId="38C5064A" w14:textId="243991C9" w:rsidR="00BA2B70" w:rsidRPr="009467BC" w:rsidRDefault="00F45605" w:rsidP="00245CF1">
      <w:pPr>
        <w:pStyle w:val="ListParagraph"/>
        <w:numPr>
          <w:ilvl w:val="1"/>
          <w:numId w:val="30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Authorized users, aside from the Library Director,</w:t>
      </w:r>
      <w:r w:rsidR="00BA2B70" w:rsidRPr="009467BC">
        <w:rPr>
          <w:rFonts w:ascii="Georgia" w:hAnsi="Georgia"/>
        </w:rPr>
        <w:t xml:space="preserve"> must sign the </w:t>
      </w:r>
      <w:r w:rsidR="00CF45A2" w:rsidRPr="009467BC">
        <w:rPr>
          <w:rFonts w:ascii="Georgia" w:hAnsi="Georgia"/>
          <w:b/>
          <w:bCs/>
        </w:rPr>
        <w:t>Debit/Credit Card Sign Out Sheet</w:t>
      </w:r>
      <w:r w:rsidR="005159A8" w:rsidRPr="009467BC">
        <w:rPr>
          <w:rFonts w:ascii="Georgia" w:hAnsi="Georgia"/>
        </w:rPr>
        <w:t>,</w:t>
      </w:r>
    </w:p>
    <w:p w14:paraId="03210909" w14:textId="608169B7" w:rsidR="00AB3F32" w:rsidRPr="009467BC" w:rsidRDefault="00BA2B70" w:rsidP="00245CF1">
      <w:pPr>
        <w:pStyle w:val="ListParagraph"/>
        <w:numPr>
          <w:ilvl w:val="1"/>
          <w:numId w:val="30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The original</w:t>
      </w:r>
      <w:r w:rsidR="00CC40DE" w:rsidRPr="009467BC">
        <w:rPr>
          <w:rFonts w:ascii="Georgia" w:hAnsi="Georgia"/>
        </w:rPr>
        <w:t xml:space="preserve"> itemized receipt indicating the amount, vendor, date, and description of purchase; or</w:t>
      </w:r>
    </w:p>
    <w:p w14:paraId="25437825" w14:textId="77777777" w:rsidR="00AB3F32" w:rsidRPr="009467BC" w:rsidRDefault="00CC40DE" w:rsidP="00245CF1">
      <w:pPr>
        <w:pStyle w:val="ListParagraph"/>
        <w:numPr>
          <w:ilvl w:val="1"/>
          <w:numId w:val="30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A printout of online orders; and</w:t>
      </w:r>
    </w:p>
    <w:p w14:paraId="3ABE6414" w14:textId="7DD93DA0" w:rsidR="00A959D5" w:rsidRPr="009467BC" w:rsidRDefault="00CC40DE" w:rsidP="00245CF1">
      <w:pPr>
        <w:pStyle w:val="ListParagraph"/>
        <w:numPr>
          <w:ilvl w:val="1"/>
          <w:numId w:val="30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 xml:space="preserve">For </w:t>
      </w:r>
      <w:r w:rsidRPr="009467BC">
        <w:rPr>
          <w:rFonts w:ascii="Georgia" w:hAnsi="Georgia"/>
          <w:b/>
          <w:bCs/>
        </w:rPr>
        <w:t>purchases over $500</w:t>
      </w:r>
      <w:r w:rsidRPr="009467BC">
        <w:rPr>
          <w:rFonts w:ascii="Georgia" w:hAnsi="Georgia"/>
        </w:rPr>
        <w:t xml:space="preserve">, a completed </w:t>
      </w:r>
      <w:r w:rsidR="002A5A10" w:rsidRPr="009467BC">
        <w:rPr>
          <w:rFonts w:ascii="Georgia" w:hAnsi="Georgia"/>
        </w:rPr>
        <w:t>w</w:t>
      </w:r>
      <w:r w:rsidRPr="009467BC">
        <w:rPr>
          <w:rFonts w:ascii="Georgia" w:hAnsi="Georgia"/>
        </w:rPr>
        <w:t xml:space="preserve">ritten </w:t>
      </w:r>
      <w:r w:rsidR="002A5A10" w:rsidRPr="009467BC">
        <w:rPr>
          <w:rFonts w:ascii="Georgia" w:hAnsi="Georgia"/>
        </w:rPr>
        <w:t>quote</w:t>
      </w:r>
      <w:r w:rsidRPr="009467BC">
        <w:rPr>
          <w:rFonts w:ascii="Georgia" w:hAnsi="Georgia"/>
        </w:rPr>
        <w:t xml:space="preserve"> with vendor name, date, price, vendor contact, and </w:t>
      </w:r>
      <w:r w:rsidR="007A5A23" w:rsidRPr="009467BC">
        <w:rPr>
          <w:rFonts w:ascii="Georgia" w:hAnsi="Georgia"/>
        </w:rPr>
        <w:t>the Library Director’s written approval</w:t>
      </w:r>
      <w:r w:rsidR="00C903A1" w:rsidRPr="009467BC">
        <w:rPr>
          <w:rFonts w:ascii="Georgia" w:hAnsi="Georgia"/>
        </w:rPr>
        <w:t xml:space="preserve"> (i.e. signature)</w:t>
      </w:r>
      <w:r w:rsidR="007A5A23" w:rsidRPr="009467BC">
        <w:rPr>
          <w:rFonts w:ascii="Georgia" w:hAnsi="Georgia"/>
        </w:rPr>
        <w:t>.</w:t>
      </w:r>
    </w:p>
    <w:p w14:paraId="14C751D7" w14:textId="529A04F9" w:rsidR="00837206" w:rsidRPr="009467BC" w:rsidRDefault="00CC40DE" w:rsidP="00245CF1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Sales Tax Exemption:</w:t>
      </w:r>
      <w:r w:rsidRPr="009467BC">
        <w:rPr>
          <w:rFonts w:ascii="Georgia" w:hAnsi="Georgia"/>
        </w:rPr>
        <w:t xml:space="preserve"> The Library is exempt from New York State sales tax. </w:t>
      </w:r>
      <w:r w:rsidR="007B0BD3" w:rsidRPr="009467BC">
        <w:rPr>
          <w:rFonts w:ascii="Georgia" w:hAnsi="Georgia"/>
        </w:rPr>
        <w:t xml:space="preserve">The authorized user </w:t>
      </w:r>
      <w:r w:rsidRPr="009467BC">
        <w:rPr>
          <w:rFonts w:ascii="Georgia" w:hAnsi="Georgia"/>
        </w:rPr>
        <w:t xml:space="preserve">must present a </w:t>
      </w:r>
      <w:r w:rsidRPr="009467BC">
        <w:rPr>
          <w:rFonts w:ascii="Georgia" w:hAnsi="Georgia"/>
          <w:b/>
          <w:bCs/>
        </w:rPr>
        <w:t>Tax Exemption Certificate</w:t>
      </w:r>
      <w:r w:rsidR="007B0BD3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before completing any purchase</w:t>
      </w:r>
    </w:p>
    <w:p w14:paraId="3CFCEDEF" w14:textId="77777777" w:rsidR="00327BD8" w:rsidRPr="009467BC" w:rsidRDefault="00327BD8" w:rsidP="008C051F">
      <w:pPr>
        <w:spacing w:after="0" w:line="240" w:lineRule="auto"/>
        <w:rPr>
          <w:rFonts w:ascii="Georgia" w:hAnsi="Georgia"/>
          <w:b/>
          <w:bCs/>
        </w:rPr>
      </w:pPr>
    </w:p>
    <w:p w14:paraId="207B1CA5" w14:textId="3584A6BA" w:rsidR="00263529" w:rsidRPr="009467BC" w:rsidRDefault="00B02067" w:rsidP="008C051F">
      <w:pPr>
        <w:spacing w:after="0" w:line="240" w:lineRule="auto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>Separation</w:t>
      </w:r>
      <w:r w:rsidR="00263529" w:rsidRPr="009467BC">
        <w:rPr>
          <w:rFonts w:ascii="Georgia" w:hAnsi="Georgia"/>
          <w:b/>
          <w:bCs/>
        </w:rPr>
        <w:t xml:space="preserve"> of Fiscal Duties and Internal Controls</w:t>
      </w:r>
    </w:p>
    <w:p w14:paraId="46C0366E" w14:textId="1328898C" w:rsidR="005E6F8D" w:rsidRPr="009467BC" w:rsidRDefault="005E6F8D" w:rsidP="002D7B5F">
      <w:p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 xml:space="preserve">No one person should control or perform all key aspects of a </w:t>
      </w:r>
      <w:r w:rsidR="002D7B5F" w:rsidRPr="009467BC">
        <w:rPr>
          <w:rFonts w:ascii="Georgia" w:hAnsi="Georgia"/>
        </w:rPr>
        <w:t>financial transaction</w:t>
      </w:r>
      <w:r w:rsidRPr="009467BC">
        <w:rPr>
          <w:rFonts w:ascii="Georgia" w:hAnsi="Georgia"/>
        </w:rPr>
        <w:t>. Segregation of duties is an important internal control activity that helps detect</w:t>
      </w:r>
    </w:p>
    <w:p w14:paraId="56F4E26A" w14:textId="77777777" w:rsidR="005E6F8D" w:rsidRPr="009467BC" w:rsidRDefault="005E6F8D" w:rsidP="008C051F">
      <w:p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errors in a timely manner and deters improper activities. Internal controls instituted</w:t>
      </w:r>
    </w:p>
    <w:p w14:paraId="4E10315A" w14:textId="79830DBB" w:rsidR="00263529" w:rsidRPr="009467BC" w:rsidRDefault="005E6F8D" w:rsidP="008C051F">
      <w:p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lastRenderedPageBreak/>
        <w:t xml:space="preserve">by the Library will assist the </w:t>
      </w:r>
      <w:r w:rsidR="002F01F8" w:rsidRPr="009467BC">
        <w:rPr>
          <w:rFonts w:ascii="Georgia" w:hAnsi="Georgia"/>
        </w:rPr>
        <w:t>B</w:t>
      </w:r>
      <w:r w:rsidRPr="009467BC">
        <w:rPr>
          <w:rFonts w:ascii="Georgia" w:hAnsi="Georgia"/>
        </w:rPr>
        <w:t>oard</w:t>
      </w:r>
      <w:r w:rsidR="002D7B5F" w:rsidRPr="009467BC">
        <w:rPr>
          <w:rFonts w:ascii="Georgia" w:hAnsi="Georgia"/>
        </w:rPr>
        <w:t xml:space="preserve"> of Trustees</w:t>
      </w:r>
      <w:r w:rsidRPr="009467BC">
        <w:rPr>
          <w:rFonts w:ascii="Georgia" w:hAnsi="Georgia"/>
        </w:rPr>
        <w:t xml:space="preserve"> in maintaining adequate fiscal oversight of the</w:t>
      </w:r>
      <w:r w:rsidR="002D7B5F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expenditure of funds.</w:t>
      </w:r>
      <w:r w:rsidR="002D7B5F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The adequacy of these guidelines and compliance efforts should be reviewed</w:t>
      </w:r>
      <w:r w:rsidR="002D7B5F" w:rsidRPr="009467BC">
        <w:rPr>
          <w:rFonts w:ascii="Georgia" w:hAnsi="Georgia"/>
        </w:rPr>
        <w:t xml:space="preserve"> </w:t>
      </w:r>
      <w:r w:rsidR="00CF4D3E" w:rsidRPr="009467BC">
        <w:rPr>
          <w:rFonts w:ascii="Georgia" w:hAnsi="Georgia"/>
        </w:rPr>
        <w:t>as</w:t>
      </w:r>
      <w:r w:rsidRPr="009467BC">
        <w:rPr>
          <w:rFonts w:ascii="Georgia" w:hAnsi="Georgia"/>
        </w:rPr>
        <w:t xml:space="preserve"> needed. Procedures shall be modified to correct</w:t>
      </w:r>
      <w:r w:rsidR="001D13C3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 xml:space="preserve">any deficiencies discovered during </w:t>
      </w:r>
      <w:r w:rsidR="00D87465" w:rsidRPr="009467BC">
        <w:rPr>
          <w:rFonts w:ascii="Georgia" w:hAnsi="Georgia"/>
        </w:rPr>
        <w:t>the annual accounting</w:t>
      </w:r>
      <w:r w:rsidRPr="009467BC">
        <w:rPr>
          <w:rFonts w:ascii="Georgia" w:hAnsi="Georgia"/>
        </w:rPr>
        <w:t xml:space="preserve"> </w:t>
      </w:r>
      <w:r w:rsidR="00D87465" w:rsidRPr="009467BC">
        <w:rPr>
          <w:rFonts w:ascii="Georgia" w:hAnsi="Georgia"/>
        </w:rPr>
        <w:t>review</w:t>
      </w:r>
      <w:r w:rsidRPr="009467BC">
        <w:rPr>
          <w:rFonts w:ascii="Georgia" w:hAnsi="Georgia"/>
        </w:rPr>
        <w:t xml:space="preserve"> or at any other time.</w:t>
      </w:r>
    </w:p>
    <w:p w14:paraId="680F6D3F" w14:textId="77777777" w:rsidR="002F01F8" w:rsidRPr="009467BC" w:rsidRDefault="002F01F8" w:rsidP="008C051F">
      <w:pPr>
        <w:spacing w:after="0" w:line="240" w:lineRule="auto"/>
        <w:rPr>
          <w:rFonts w:ascii="Georgia" w:hAnsi="Georgia"/>
          <w:b/>
          <w:bCs/>
        </w:rPr>
      </w:pPr>
    </w:p>
    <w:p w14:paraId="5DE2CCAC" w14:textId="23309548" w:rsidR="008C051F" w:rsidRPr="009467BC" w:rsidRDefault="008C051F" w:rsidP="008C051F">
      <w:pPr>
        <w:spacing w:after="0" w:line="240" w:lineRule="auto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 xml:space="preserve">Personal Use of District Funds </w:t>
      </w:r>
    </w:p>
    <w:p w14:paraId="69601A40" w14:textId="791E8711" w:rsidR="008C051F" w:rsidRPr="009467BC" w:rsidRDefault="008C051F" w:rsidP="008C051F">
      <w:p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Neither the Director nor any Board member will use</w:t>
      </w:r>
      <w:r w:rsidR="00220FEC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or permit the use of Library funds, equipment, materials or</w:t>
      </w:r>
      <w:r w:rsidR="001D13C3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property for their own personal benefit or profit. Neither the Director nor a Board</w:t>
      </w:r>
      <w:r w:rsidR="001D13C3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member will ask or require a Library employee to perform services for the personal</w:t>
      </w:r>
      <w:r w:rsidR="001D13C3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benefit or profit of a Board member or the Director. The Director and all Board members</w:t>
      </w:r>
      <w:r w:rsidR="001D13C3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will safeguard Library property, equipment, mon</w:t>
      </w:r>
      <w:r w:rsidR="001D13C3" w:rsidRPr="009467BC">
        <w:rPr>
          <w:rFonts w:ascii="Georgia" w:hAnsi="Georgia"/>
        </w:rPr>
        <w:t>ie</w:t>
      </w:r>
      <w:r w:rsidRPr="009467BC">
        <w:rPr>
          <w:rFonts w:ascii="Georgia" w:hAnsi="Georgia"/>
        </w:rPr>
        <w:t>s and assets against unauthorized</w:t>
      </w:r>
      <w:r w:rsidR="001D13C3" w:rsidRPr="009467BC">
        <w:rPr>
          <w:rFonts w:ascii="Georgia" w:hAnsi="Georgia"/>
        </w:rPr>
        <w:t xml:space="preserve"> </w:t>
      </w:r>
      <w:r w:rsidRPr="009467BC">
        <w:rPr>
          <w:rFonts w:ascii="Georgia" w:hAnsi="Georgia"/>
        </w:rPr>
        <w:t>use or removal, as well as from loss due to criminal act or breach of trust.</w:t>
      </w:r>
    </w:p>
    <w:p w14:paraId="673AD7B3" w14:textId="77777777" w:rsidR="001026EB" w:rsidRPr="009467BC" w:rsidRDefault="001026EB" w:rsidP="008C051F">
      <w:pPr>
        <w:spacing w:after="0" w:line="240" w:lineRule="auto"/>
        <w:rPr>
          <w:rFonts w:ascii="Georgia" w:hAnsi="Georgia"/>
          <w:b/>
          <w:bCs/>
        </w:rPr>
      </w:pPr>
    </w:p>
    <w:p w14:paraId="1FBFD8DB" w14:textId="3CB78374" w:rsidR="00837206" w:rsidRPr="009467BC" w:rsidRDefault="00E77FEC" w:rsidP="008C051F">
      <w:pPr>
        <w:spacing w:after="0" w:line="240" w:lineRule="auto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>Policy Enforcement</w:t>
      </w:r>
    </w:p>
    <w:p w14:paraId="50C514CA" w14:textId="77777777" w:rsidR="008514CD" w:rsidRPr="009467BC" w:rsidRDefault="00E77FEC" w:rsidP="00245CF1">
      <w:pPr>
        <w:pStyle w:val="ListParagraph"/>
        <w:numPr>
          <w:ilvl w:val="0"/>
          <w:numId w:val="31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 xml:space="preserve">All Library staff, the Director and Board members are bound by this policy. </w:t>
      </w:r>
    </w:p>
    <w:p w14:paraId="62E3CDD6" w14:textId="0A3CE188" w:rsidR="002F01F8" w:rsidRPr="009467BC" w:rsidRDefault="00E77FEC" w:rsidP="00091BAF">
      <w:pPr>
        <w:pStyle w:val="ListParagraph"/>
        <w:numPr>
          <w:ilvl w:val="0"/>
          <w:numId w:val="31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Any alleged violation of this policy</w:t>
      </w:r>
      <w:r w:rsidR="00946513" w:rsidRPr="009467BC">
        <w:rPr>
          <w:rFonts w:ascii="Georgia" w:hAnsi="Georgia"/>
        </w:rPr>
        <w:t xml:space="preserve"> by staff shall be </w:t>
      </w:r>
      <w:r w:rsidR="00E94C53" w:rsidRPr="009467BC">
        <w:rPr>
          <w:rFonts w:ascii="Georgia" w:hAnsi="Georgia"/>
        </w:rPr>
        <w:t>investigated</w:t>
      </w:r>
      <w:r w:rsidR="00946513" w:rsidRPr="009467BC">
        <w:rPr>
          <w:rFonts w:ascii="Georgia" w:hAnsi="Georgia"/>
        </w:rPr>
        <w:t xml:space="preserve"> by the Director</w:t>
      </w:r>
      <w:r w:rsidR="00F86085" w:rsidRPr="009467BC">
        <w:rPr>
          <w:rFonts w:ascii="Georgia" w:hAnsi="Georgia"/>
        </w:rPr>
        <w:t xml:space="preserve"> with </w:t>
      </w:r>
      <w:r w:rsidR="00206D0C" w:rsidRPr="009467BC">
        <w:rPr>
          <w:rFonts w:ascii="Georgia" w:hAnsi="Georgia"/>
        </w:rPr>
        <w:t>feedback from the Board</w:t>
      </w:r>
      <w:r w:rsidR="00091BAF" w:rsidRPr="009467BC">
        <w:rPr>
          <w:rFonts w:ascii="Georgia" w:hAnsi="Georgia"/>
        </w:rPr>
        <w:t>.</w:t>
      </w:r>
      <w:r w:rsidR="00633FD3" w:rsidRPr="009467BC">
        <w:rPr>
          <w:rFonts w:ascii="Georgia" w:hAnsi="Georgia"/>
        </w:rPr>
        <w:t xml:space="preserve"> </w:t>
      </w:r>
      <w:r w:rsidR="00946513" w:rsidRPr="009467BC">
        <w:rPr>
          <w:rFonts w:ascii="Georgia" w:hAnsi="Georgia"/>
        </w:rPr>
        <w:t xml:space="preserve">If actual </w:t>
      </w:r>
      <w:r w:rsidR="00E94C53" w:rsidRPr="009467BC">
        <w:rPr>
          <w:rFonts w:ascii="Georgia" w:hAnsi="Georgia"/>
        </w:rPr>
        <w:t>violation</w:t>
      </w:r>
      <w:r w:rsidR="00946513" w:rsidRPr="009467BC">
        <w:rPr>
          <w:rFonts w:ascii="Georgia" w:hAnsi="Georgia"/>
        </w:rPr>
        <w:t xml:space="preserve"> is determined, the Director shall impose san</w:t>
      </w:r>
      <w:r w:rsidR="00E94C53" w:rsidRPr="009467BC">
        <w:rPr>
          <w:rFonts w:ascii="Georgia" w:hAnsi="Georgia"/>
        </w:rPr>
        <w:t>c</w:t>
      </w:r>
      <w:r w:rsidR="00946513" w:rsidRPr="009467BC">
        <w:rPr>
          <w:rFonts w:ascii="Georgia" w:hAnsi="Georgia"/>
        </w:rPr>
        <w:t xml:space="preserve">tion appropriate to the degree of violation, up to and including termination. </w:t>
      </w:r>
    </w:p>
    <w:p w14:paraId="6BF2F525" w14:textId="77777777" w:rsidR="002F01F8" w:rsidRPr="009467BC" w:rsidRDefault="00616F44" w:rsidP="00245CF1">
      <w:pPr>
        <w:pStyle w:val="ListParagraph"/>
        <w:numPr>
          <w:ilvl w:val="0"/>
          <w:numId w:val="31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Any alleged violation of th</w:t>
      </w:r>
      <w:r w:rsidR="007067C5" w:rsidRPr="009467BC">
        <w:rPr>
          <w:rFonts w:ascii="Georgia" w:hAnsi="Georgia"/>
        </w:rPr>
        <w:t>i</w:t>
      </w:r>
      <w:r w:rsidRPr="009467BC">
        <w:rPr>
          <w:rFonts w:ascii="Georgia" w:hAnsi="Georgia"/>
        </w:rPr>
        <w:t xml:space="preserve">s policy by the Director shall be </w:t>
      </w:r>
      <w:r w:rsidR="007067C5" w:rsidRPr="009467BC">
        <w:rPr>
          <w:rFonts w:ascii="Georgia" w:hAnsi="Georgia"/>
        </w:rPr>
        <w:t>investigated</w:t>
      </w:r>
      <w:r w:rsidRPr="009467BC">
        <w:rPr>
          <w:rFonts w:ascii="Georgia" w:hAnsi="Georgia"/>
        </w:rPr>
        <w:t xml:space="preserve"> by the Board, or by a committee appointed by the Board for this purpose. If actual violation is determined, the Board shall impose sanction appropriate to the degree of violation, up to and including termination.  </w:t>
      </w:r>
    </w:p>
    <w:p w14:paraId="1819E1E3" w14:textId="3394E975" w:rsidR="002F01F8" w:rsidRPr="009467BC" w:rsidRDefault="007067C5" w:rsidP="00245CF1">
      <w:pPr>
        <w:pStyle w:val="ListParagraph"/>
        <w:numPr>
          <w:ilvl w:val="0"/>
          <w:numId w:val="31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 xml:space="preserve">Any alleged violation of this policy by </w:t>
      </w:r>
      <w:r w:rsidR="003C0CD6" w:rsidRPr="009467BC">
        <w:rPr>
          <w:rFonts w:ascii="Georgia" w:hAnsi="Georgia"/>
        </w:rPr>
        <w:t>a</w:t>
      </w:r>
      <w:r w:rsidRPr="009467BC">
        <w:rPr>
          <w:rFonts w:ascii="Georgia" w:hAnsi="Georgia"/>
        </w:rPr>
        <w:t xml:space="preserve"> Board member shall be investigated by the </w:t>
      </w:r>
      <w:r w:rsidR="00FF51D6" w:rsidRPr="009467BC">
        <w:rPr>
          <w:rFonts w:ascii="Georgia" w:hAnsi="Georgia"/>
        </w:rPr>
        <w:t xml:space="preserve">remaining </w:t>
      </w:r>
      <w:r w:rsidRPr="009467BC">
        <w:rPr>
          <w:rFonts w:ascii="Georgia" w:hAnsi="Georgia"/>
        </w:rPr>
        <w:t>Board</w:t>
      </w:r>
      <w:r w:rsidR="00FF51D6" w:rsidRPr="009467BC">
        <w:rPr>
          <w:rFonts w:ascii="Georgia" w:hAnsi="Georgia"/>
        </w:rPr>
        <w:t xml:space="preserve"> members</w:t>
      </w:r>
      <w:r w:rsidRPr="009467BC">
        <w:rPr>
          <w:rFonts w:ascii="Georgia" w:hAnsi="Georgia"/>
        </w:rPr>
        <w:t xml:space="preserve">. If actual violation is determined, the Board shall impose sanction appropriate to the degree of violation, up to and including </w:t>
      </w:r>
      <w:r w:rsidR="00CF4D3E" w:rsidRPr="009467BC">
        <w:rPr>
          <w:rFonts w:ascii="Georgia" w:hAnsi="Georgia"/>
        </w:rPr>
        <w:t>termination/</w:t>
      </w:r>
      <w:r w:rsidR="00FF51D6" w:rsidRPr="009467BC">
        <w:rPr>
          <w:rFonts w:ascii="Georgia" w:hAnsi="Georgia"/>
        </w:rPr>
        <w:t>resignation of the Board member.</w:t>
      </w:r>
      <w:r w:rsidR="00CC762E" w:rsidRPr="009467BC">
        <w:rPr>
          <w:rFonts w:ascii="Georgia" w:hAnsi="Georgia"/>
        </w:rPr>
        <w:t xml:space="preserve"> </w:t>
      </w:r>
    </w:p>
    <w:p w14:paraId="049BC9C7" w14:textId="62B36AED" w:rsidR="00E77FEC" w:rsidRPr="009467BC" w:rsidRDefault="00CC762E" w:rsidP="00245CF1">
      <w:pPr>
        <w:pStyle w:val="ListParagraph"/>
        <w:numPr>
          <w:ilvl w:val="0"/>
          <w:numId w:val="31"/>
        </w:numPr>
        <w:spacing w:after="0" w:line="240" w:lineRule="auto"/>
        <w:rPr>
          <w:rFonts w:ascii="Georgia" w:hAnsi="Georgia"/>
        </w:rPr>
      </w:pPr>
      <w:r w:rsidRPr="009467BC">
        <w:rPr>
          <w:rFonts w:ascii="Georgia" w:hAnsi="Georgia"/>
        </w:rPr>
        <w:t>The Library reserves the option of reporting any significant violation of this policy to appropriate law enforcement agencies for investigation and possible prosecution.</w:t>
      </w:r>
      <w:r w:rsidR="007067C5" w:rsidRPr="009467BC">
        <w:rPr>
          <w:rFonts w:ascii="Georgia" w:hAnsi="Georgia"/>
        </w:rPr>
        <w:t xml:space="preserve">  </w:t>
      </w:r>
    </w:p>
    <w:p w14:paraId="45144946" w14:textId="77777777" w:rsidR="00837206" w:rsidRPr="009467BC" w:rsidRDefault="00837206" w:rsidP="008C051F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</w:p>
    <w:p w14:paraId="4B9A751A" w14:textId="21797FFD" w:rsidR="008C7A78" w:rsidRPr="009467BC" w:rsidRDefault="008C7A78" w:rsidP="008C7A78">
      <w:pPr>
        <w:pStyle w:val="ListParagraph"/>
        <w:spacing w:after="0" w:line="240" w:lineRule="auto"/>
        <w:ind w:left="0"/>
        <w:jc w:val="center"/>
        <w:rPr>
          <w:rFonts w:ascii="Georgia" w:hAnsi="Georgia"/>
        </w:rPr>
      </w:pPr>
      <w:r w:rsidRPr="009467BC">
        <w:rPr>
          <w:rFonts w:ascii="Georgia" w:hAnsi="Georgia"/>
        </w:rPr>
        <w:t xml:space="preserve">Formatted, Reviewed, and Approved by The Richards Library Board of Trustees on </w:t>
      </w:r>
      <w:r w:rsidR="00AA0477" w:rsidRPr="009467BC">
        <w:rPr>
          <w:rFonts w:ascii="Georgia" w:hAnsi="Georgia"/>
        </w:rPr>
        <w:t>December 4</w:t>
      </w:r>
      <w:r w:rsidR="00AA0477" w:rsidRPr="009467BC">
        <w:rPr>
          <w:rFonts w:ascii="Georgia" w:hAnsi="Georgia"/>
          <w:vertAlign w:val="superscript"/>
        </w:rPr>
        <w:t>th</w:t>
      </w:r>
      <w:r w:rsidRPr="009467BC">
        <w:rPr>
          <w:rFonts w:ascii="Georgia" w:hAnsi="Georgia"/>
        </w:rPr>
        <w:t>, 2025.</w:t>
      </w:r>
    </w:p>
    <w:p w14:paraId="611A5E24" w14:textId="77777777" w:rsidR="008C7A78" w:rsidRPr="009467BC" w:rsidRDefault="008C7A78" w:rsidP="008C051F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</w:p>
    <w:p w14:paraId="691DE179" w14:textId="1C4DA0C5" w:rsidR="00161591" w:rsidRPr="009467BC" w:rsidRDefault="00161591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36454117" w14:textId="77777777" w:rsidR="00753A3D" w:rsidRPr="009467BC" w:rsidRDefault="00753A3D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18938A1B" w14:textId="77777777" w:rsidR="00753A3D" w:rsidRPr="009467BC" w:rsidRDefault="00753A3D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1BAADA69" w14:textId="77777777" w:rsidR="00753A3D" w:rsidRPr="009467BC" w:rsidRDefault="00753A3D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2F212166" w14:textId="77777777" w:rsidR="00753A3D" w:rsidRPr="009467BC" w:rsidRDefault="00753A3D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37911D54" w14:textId="77777777" w:rsidR="00753A3D" w:rsidRPr="009467BC" w:rsidRDefault="00753A3D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148AE43A" w14:textId="77777777" w:rsidR="00FF1D65" w:rsidRPr="009467BC" w:rsidRDefault="00FF1D65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0ECB44C3" w14:textId="77777777" w:rsidR="008C7A78" w:rsidRPr="009467BC" w:rsidRDefault="008C7A78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20C5AB75" w14:textId="77777777" w:rsidR="008C7A78" w:rsidRPr="009467BC" w:rsidRDefault="008C7A78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6649FADF" w14:textId="77777777" w:rsidR="009467BC" w:rsidRDefault="009467BC" w:rsidP="00753A3D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</w:p>
    <w:p w14:paraId="4D67F31B" w14:textId="77777777" w:rsidR="009467BC" w:rsidRDefault="009467BC" w:rsidP="00753A3D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</w:p>
    <w:p w14:paraId="476ACA06" w14:textId="77777777" w:rsidR="009467BC" w:rsidRDefault="009467BC" w:rsidP="00753A3D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</w:p>
    <w:p w14:paraId="2BD6FB92" w14:textId="66D526D0" w:rsidR="00753A3D" w:rsidRDefault="00753A3D" w:rsidP="00753A3D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lastRenderedPageBreak/>
        <w:t>Agreement for Use of Library Debit/Credit Card</w:t>
      </w:r>
    </w:p>
    <w:p w14:paraId="1A3EE337" w14:textId="77777777" w:rsidR="009467BC" w:rsidRPr="009467BC" w:rsidRDefault="009467BC" w:rsidP="00753A3D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</w:p>
    <w:p w14:paraId="717DCCA7" w14:textId="799F6CCD" w:rsidR="00753A3D" w:rsidRDefault="00753A3D" w:rsidP="00753A3D">
      <w:pPr>
        <w:pStyle w:val="ListParagraph"/>
        <w:spacing w:after="0" w:line="240" w:lineRule="auto"/>
        <w:ind w:left="0"/>
        <w:rPr>
          <w:rFonts w:ascii="Georgia" w:hAnsi="Georgia"/>
        </w:rPr>
      </w:pPr>
      <w:r w:rsidRPr="009467BC">
        <w:rPr>
          <w:rFonts w:ascii="Georgia" w:hAnsi="Georgia"/>
        </w:rPr>
        <w:t xml:space="preserve">I acknowledge receipt of a Library-issued debit/credit card and understand that its use is subject to </w:t>
      </w:r>
      <w:r w:rsidRPr="009467BC">
        <w:rPr>
          <w:rFonts w:ascii="Georgia" w:hAnsi="Georgia"/>
          <w:i/>
          <w:iCs/>
        </w:rPr>
        <w:t xml:space="preserve">The Richards Library Credit </w:t>
      </w:r>
      <w:r w:rsidR="00A70731" w:rsidRPr="009467BC">
        <w:rPr>
          <w:rFonts w:ascii="Georgia" w:hAnsi="Georgia"/>
          <w:i/>
          <w:iCs/>
        </w:rPr>
        <w:t>Fiscal Responsibility</w:t>
      </w:r>
      <w:r w:rsidRPr="009467BC">
        <w:rPr>
          <w:rFonts w:ascii="Georgia" w:hAnsi="Georgia"/>
          <w:i/>
          <w:iCs/>
        </w:rPr>
        <w:t xml:space="preserve"> Policy and Procedure</w:t>
      </w:r>
      <w:r w:rsidRPr="009467BC">
        <w:rPr>
          <w:rFonts w:ascii="Georgia" w:hAnsi="Georgia"/>
        </w:rPr>
        <w:t>. I accept full responsibility for ensuring that all purchases comply with the policy and agree to provide complete documentation for all charges. I understand that misuse of this card may result in disciplinary action, revocation of card privileges, and personal liability for any unauthorized charges.</w:t>
      </w:r>
    </w:p>
    <w:p w14:paraId="741DDAAC" w14:textId="77777777" w:rsidR="009467BC" w:rsidRPr="009467BC" w:rsidRDefault="009467BC" w:rsidP="00753A3D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7C0391F6" w14:textId="77777777" w:rsidR="009467BC" w:rsidRDefault="009467BC" w:rsidP="00753A3D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</w:p>
    <w:p w14:paraId="022120DA" w14:textId="1027948D" w:rsidR="00753A3D" w:rsidRPr="009467BC" w:rsidRDefault="00753A3D" w:rsidP="00753A3D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>Employee/Trustee Name:</w:t>
      </w:r>
      <w:r w:rsidRPr="009467BC">
        <w:rPr>
          <w:rFonts w:ascii="Georgia" w:hAnsi="Georgia"/>
        </w:rPr>
        <w:t xml:space="preserve"> ______________________________________</w:t>
      </w:r>
      <w:r w:rsidRPr="009467BC">
        <w:rPr>
          <w:rFonts w:ascii="Georgia" w:hAnsi="Georgia"/>
        </w:rPr>
        <w:br/>
      </w:r>
    </w:p>
    <w:p w14:paraId="4BF5FA2D" w14:textId="77777777" w:rsidR="00753A3D" w:rsidRPr="009467BC" w:rsidRDefault="00753A3D" w:rsidP="00753A3D">
      <w:pPr>
        <w:pStyle w:val="ListParagraph"/>
        <w:spacing w:after="0" w:line="240" w:lineRule="auto"/>
        <w:ind w:left="0"/>
        <w:rPr>
          <w:rFonts w:ascii="Georgia" w:hAnsi="Georgia"/>
          <w:b/>
          <w:bCs/>
        </w:rPr>
      </w:pPr>
      <w:r w:rsidRPr="009467BC">
        <w:rPr>
          <w:rFonts w:ascii="Georgia" w:hAnsi="Georgia"/>
          <w:b/>
          <w:bCs/>
        </w:rPr>
        <w:t>Employee/Trustee Signature:</w:t>
      </w:r>
      <w:r w:rsidRPr="009467BC">
        <w:rPr>
          <w:rFonts w:ascii="Georgia" w:hAnsi="Georgia"/>
        </w:rPr>
        <w:t xml:space="preserve"> ___________________________________</w:t>
      </w:r>
      <w:r w:rsidRPr="009467BC">
        <w:rPr>
          <w:rFonts w:ascii="Georgia" w:hAnsi="Georgia"/>
        </w:rPr>
        <w:br/>
      </w:r>
    </w:p>
    <w:p w14:paraId="421DD007" w14:textId="77777777" w:rsidR="00753A3D" w:rsidRPr="009467BC" w:rsidRDefault="00753A3D" w:rsidP="008C051F">
      <w:pPr>
        <w:pStyle w:val="ListParagraph"/>
        <w:spacing w:after="0" w:line="240" w:lineRule="auto"/>
        <w:ind w:left="0"/>
        <w:rPr>
          <w:rFonts w:ascii="Georgia" w:hAnsi="Georgia"/>
        </w:rPr>
      </w:pPr>
      <w:r w:rsidRPr="009467BC">
        <w:rPr>
          <w:rFonts w:ascii="Georgia" w:hAnsi="Georgia"/>
          <w:b/>
          <w:bCs/>
        </w:rPr>
        <w:t>Date:_________________________________</w:t>
      </w:r>
    </w:p>
    <w:p w14:paraId="3CF596FE" w14:textId="77777777" w:rsidR="00506B4D" w:rsidRDefault="00506B4D" w:rsidP="008C051F">
      <w:pPr>
        <w:pStyle w:val="ListParagraph"/>
        <w:spacing w:after="0" w:line="240" w:lineRule="auto"/>
        <w:ind w:left="0"/>
        <w:rPr>
          <w:b/>
          <w:bCs/>
        </w:rPr>
      </w:pPr>
    </w:p>
    <w:p w14:paraId="1FDA695C" w14:textId="77777777" w:rsidR="00506B4D" w:rsidRDefault="00506B4D" w:rsidP="008C051F">
      <w:pPr>
        <w:pStyle w:val="ListParagraph"/>
        <w:spacing w:after="0" w:line="240" w:lineRule="auto"/>
        <w:ind w:left="0"/>
        <w:rPr>
          <w:b/>
          <w:bCs/>
        </w:rPr>
      </w:pPr>
    </w:p>
    <w:p w14:paraId="7C76D7DE" w14:textId="77777777" w:rsidR="00506B4D" w:rsidRDefault="00506B4D" w:rsidP="008C051F">
      <w:pPr>
        <w:pStyle w:val="ListParagraph"/>
        <w:spacing w:after="0" w:line="240" w:lineRule="auto"/>
        <w:ind w:left="0"/>
        <w:rPr>
          <w:b/>
          <w:bCs/>
        </w:rPr>
      </w:pPr>
    </w:p>
    <w:p w14:paraId="5253D983" w14:textId="14C9B06C" w:rsidR="00790D42" w:rsidRPr="00F77297" w:rsidRDefault="00790D42" w:rsidP="00D95939">
      <w:pPr>
        <w:spacing w:after="0" w:line="240" w:lineRule="auto"/>
      </w:pPr>
    </w:p>
    <w:sectPr w:rsidR="00790D42" w:rsidRPr="00F772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A406" w14:textId="77777777" w:rsidR="009467BC" w:rsidRDefault="009467BC" w:rsidP="009467BC">
      <w:pPr>
        <w:spacing w:after="0" w:line="240" w:lineRule="auto"/>
      </w:pPr>
      <w:r>
        <w:separator/>
      </w:r>
    </w:p>
  </w:endnote>
  <w:endnote w:type="continuationSeparator" w:id="0">
    <w:p w14:paraId="0F4E86E4" w14:textId="77777777" w:rsidR="009467BC" w:rsidRDefault="009467BC" w:rsidP="0094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689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73F45" w14:textId="267E6D7E" w:rsidR="009467BC" w:rsidRDefault="009467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D4C1CE" w14:textId="77777777" w:rsidR="009467BC" w:rsidRDefault="00946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7E7C" w14:textId="77777777" w:rsidR="009467BC" w:rsidRDefault="009467BC" w:rsidP="009467BC">
      <w:pPr>
        <w:spacing w:after="0" w:line="240" w:lineRule="auto"/>
      </w:pPr>
      <w:r>
        <w:separator/>
      </w:r>
    </w:p>
  </w:footnote>
  <w:footnote w:type="continuationSeparator" w:id="0">
    <w:p w14:paraId="78560FC6" w14:textId="77777777" w:rsidR="009467BC" w:rsidRDefault="009467BC" w:rsidP="00946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604F"/>
    <w:multiLevelType w:val="hybridMultilevel"/>
    <w:tmpl w:val="1FEA9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B47BF"/>
    <w:multiLevelType w:val="hybridMultilevel"/>
    <w:tmpl w:val="826C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13F4"/>
    <w:multiLevelType w:val="multilevel"/>
    <w:tmpl w:val="5F7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66AA3"/>
    <w:multiLevelType w:val="hybridMultilevel"/>
    <w:tmpl w:val="E210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34464"/>
    <w:multiLevelType w:val="hybridMultilevel"/>
    <w:tmpl w:val="DD6E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83BB4"/>
    <w:multiLevelType w:val="multilevel"/>
    <w:tmpl w:val="42C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735BA"/>
    <w:multiLevelType w:val="hybridMultilevel"/>
    <w:tmpl w:val="9836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68A0"/>
    <w:multiLevelType w:val="hybridMultilevel"/>
    <w:tmpl w:val="42A2D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80767"/>
    <w:multiLevelType w:val="hybridMultilevel"/>
    <w:tmpl w:val="6D828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A53D3"/>
    <w:multiLevelType w:val="multilevel"/>
    <w:tmpl w:val="0DE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F353B"/>
    <w:multiLevelType w:val="multilevel"/>
    <w:tmpl w:val="C76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06F7E"/>
    <w:multiLevelType w:val="hybridMultilevel"/>
    <w:tmpl w:val="2674A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35F1E"/>
    <w:multiLevelType w:val="multilevel"/>
    <w:tmpl w:val="8D40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E0DC4"/>
    <w:multiLevelType w:val="hybridMultilevel"/>
    <w:tmpl w:val="82A20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EA59A7"/>
    <w:multiLevelType w:val="hybridMultilevel"/>
    <w:tmpl w:val="64964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09457A"/>
    <w:multiLevelType w:val="hybridMultilevel"/>
    <w:tmpl w:val="40A2D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3D"/>
    <w:multiLevelType w:val="multilevel"/>
    <w:tmpl w:val="669E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52AF8"/>
    <w:multiLevelType w:val="hybridMultilevel"/>
    <w:tmpl w:val="40CE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C32CF"/>
    <w:multiLevelType w:val="hybridMultilevel"/>
    <w:tmpl w:val="BAD07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163138"/>
    <w:multiLevelType w:val="hybridMultilevel"/>
    <w:tmpl w:val="EE5CE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E48AB"/>
    <w:multiLevelType w:val="multilevel"/>
    <w:tmpl w:val="0594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82A62"/>
    <w:multiLevelType w:val="multilevel"/>
    <w:tmpl w:val="60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B3815"/>
    <w:multiLevelType w:val="hybridMultilevel"/>
    <w:tmpl w:val="77C42A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5D784E"/>
    <w:multiLevelType w:val="hybridMultilevel"/>
    <w:tmpl w:val="210A0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3232D3"/>
    <w:multiLevelType w:val="hybridMultilevel"/>
    <w:tmpl w:val="64488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E4C56"/>
    <w:multiLevelType w:val="hybridMultilevel"/>
    <w:tmpl w:val="7F7E9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241C9"/>
    <w:multiLevelType w:val="multilevel"/>
    <w:tmpl w:val="DD3C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F51E7C"/>
    <w:multiLevelType w:val="multilevel"/>
    <w:tmpl w:val="87F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22773B"/>
    <w:multiLevelType w:val="hybridMultilevel"/>
    <w:tmpl w:val="C20E4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7262FB"/>
    <w:multiLevelType w:val="hybridMultilevel"/>
    <w:tmpl w:val="044E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7140B"/>
    <w:multiLevelType w:val="hybridMultilevel"/>
    <w:tmpl w:val="4D1C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3080D"/>
    <w:multiLevelType w:val="hybridMultilevel"/>
    <w:tmpl w:val="1646E0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4F6BDA"/>
    <w:multiLevelType w:val="hybridMultilevel"/>
    <w:tmpl w:val="8D7A19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2"/>
  </w:num>
  <w:num w:numId="3">
    <w:abstractNumId w:val="4"/>
  </w:num>
  <w:num w:numId="4">
    <w:abstractNumId w:val="17"/>
  </w:num>
  <w:num w:numId="5">
    <w:abstractNumId w:val="9"/>
  </w:num>
  <w:num w:numId="6">
    <w:abstractNumId w:val="20"/>
  </w:num>
  <w:num w:numId="7">
    <w:abstractNumId w:val="12"/>
  </w:num>
  <w:num w:numId="8">
    <w:abstractNumId w:val="5"/>
  </w:num>
  <w:num w:numId="9">
    <w:abstractNumId w:val="21"/>
  </w:num>
  <w:num w:numId="10">
    <w:abstractNumId w:val="10"/>
  </w:num>
  <w:num w:numId="11">
    <w:abstractNumId w:val="27"/>
  </w:num>
  <w:num w:numId="12">
    <w:abstractNumId w:val="2"/>
  </w:num>
  <w:num w:numId="13">
    <w:abstractNumId w:val="16"/>
  </w:num>
  <w:num w:numId="14">
    <w:abstractNumId w:val="13"/>
  </w:num>
  <w:num w:numId="15">
    <w:abstractNumId w:val="11"/>
  </w:num>
  <w:num w:numId="16">
    <w:abstractNumId w:val="23"/>
  </w:num>
  <w:num w:numId="17">
    <w:abstractNumId w:val="14"/>
  </w:num>
  <w:num w:numId="18">
    <w:abstractNumId w:val="25"/>
  </w:num>
  <w:num w:numId="19">
    <w:abstractNumId w:val="24"/>
  </w:num>
  <w:num w:numId="20">
    <w:abstractNumId w:val="32"/>
  </w:num>
  <w:num w:numId="21">
    <w:abstractNumId w:val="31"/>
  </w:num>
  <w:num w:numId="22">
    <w:abstractNumId w:val="28"/>
  </w:num>
  <w:num w:numId="23">
    <w:abstractNumId w:val="0"/>
  </w:num>
  <w:num w:numId="24">
    <w:abstractNumId w:val="30"/>
  </w:num>
  <w:num w:numId="25">
    <w:abstractNumId w:val="18"/>
  </w:num>
  <w:num w:numId="26">
    <w:abstractNumId w:val="8"/>
  </w:num>
  <w:num w:numId="27">
    <w:abstractNumId w:val="3"/>
  </w:num>
  <w:num w:numId="28">
    <w:abstractNumId w:val="15"/>
  </w:num>
  <w:num w:numId="29">
    <w:abstractNumId w:val="19"/>
  </w:num>
  <w:num w:numId="30">
    <w:abstractNumId w:val="7"/>
  </w:num>
  <w:num w:numId="31">
    <w:abstractNumId w:val="1"/>
  </w:num>
  <w:num w:numId="32">
    <w:abstractNumId w:val="2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CE"/>
    <w:rsid w:val="00004E03"/>
    <w:rsid w:val="00010582"/>
    <w:rsid w:val="000370C2"/>
    <w:rsid w:val="000402DC"/>
    <w:rsid w:val="000510B2"/>
    <w:rsid w:val="000514E3"/>
    <w:rsid w:val="00052602"/>
    <w:rsid w:val="00062CE1"/>
    <w:rsid w:val="000633D0"/>
    <w:rsid w:val="00091BAF"/>
    <w:rsid w:val="000A18AC"/>
    <w:rsid w:val="000B17A9"/>
    <w:rsid w:val="000B187D"/>
    <w:rsid w:val="000B3A64"/>
    <w:rsid w:val="000D7043"/>
    <w:rsid w:val="000E2CEA"/>
    <w:rsid w:val="000F2B33"/>
    <w:rsid w:val="000F6E0E"/>
    <w:rsid w:val="001026EB"/>
    <w:rsid w:val="00137CA8"/>
    <w:rsid w:val="0014559C"/>
    <w:rsid w:val="001511C4"/>
    <w:rsid w:val="00161591"/>
    <w:rsid w:val="0016287A"/>
    <w:rsid w:val="001635E7"/>
    <w:rsid w:val="001766E8"/>
    <w:rsid w:val="001B13F4"/>
    <w:rsid w:val="001C19E1"/>
    <w:rsid w:val="001D13C3"/>
    <w:rsid w:val="001D26E3"/>
    <w:rsid w:val="001E7A76"/>
    <w:rsid w:val="00205F0C"/>
    <w:rsid w:val="00206D0C"/>
    <w:rsid w:val="00220A27"/>
    <w:rsid w:val="00220FEC"/>
    <w:rsid w:val="0022372E"/>
    <w:rsid w:val="00245CF1"/>
    <w:rsid w:val="00246A6E"/>
    <w:rsid w:val="00263529"/>
    <w:rsid w:val="002778E7"/>
    <w:rsid w:val="002A56D9"/>
    <w:rsid w:val="002A5A10"/>
    <w:rsid w:val="002C273F"/>
    <w:rsid w:val="002C3528"/>
    <w:rsid w:val="002D2AAD"/>
    <w:rsid w:val="002D3D45"/>
    <w:rsid w:val="002D7B5F"/>
    <w:rsid w:val="002F01F8"/>
    <w:rsid w:val="002F07CD"/>
    <w:rsid w:val="002F62C6"/>
    <w:rsid w:val="002F7B81"/>
    <w:rsid w:val="00312F75"/>
    <w:rsid w:val="003155F2"/>
    <w:rsid w:val="00327BD8"/>
    <w:rsid w:val="00331711"/>
    <w:rsid w:val="0033368F"/>
    <w:rsid w:val="00337E56"/>
    <w:rsid w:val="00345C1A"/>
    <w:rsid w:val="00346086"/>
    <w:rsid w:val="00363B2C"/>
    <w:rsid w:val="0037540B"/>
    <w:rsid w:val="00394C73"/>
    <w:rsid w:val="003B0621"/>
    <w:rsid w:val="003B0E8B"/>
    <w:rsid w:val="003C0CD6"/>
    <w:rsid w:val="003D3984"/>
    <w:rsid w:val="003D5375"/>
    <w:rsid w:val="003F1D58"/>
    <w:rsid w:val="00422F17"/>
    <w:rsid w:val="00453A45"/>
    <w:rsid w:val="004812B8"/>
    <w:rsid w:val="004A7164"/>
    <w:rsid w:val="004D399C"/>
    <w:rsid w:val="004D7A31"/>
    <w:rsid w:val="00503260"/>
    <w:rsid w:val="00506B4D"/>
    <w:rsid w:val="0051187F"/>
    <w:rsid w:val="005159A8"/>
    <w:rsid w:val="005337AF"/>
    <w:rsid w:val="00537540"/>
    <w:rsid w:val="00543B1B"/>
    <w:rsid w:val="00550653"/>
    <w:rsid w:val="00584326"/>
    <w:rsid w:val="005C0152"/>
    <w:rsid w:val="005C30CF"/>
    <w:rsid w:val="005D1974"/>
    <w:rsid w:val="005E0C63"/>
    <w:rsid w:val="005E6F8D"/>
    <w:rsid w:val="00602DF5"/>
    <w:rsid w:val="00616F44"/>
    <w:rsid w:val="00627E2C"/>
    <w:rsid w:val="00633FD3"/>
    <w:rsid w:val="006508CE"/>
    <w:rsid w:val="00655A96"/>
    <w:rsid w:val="00666B8B"/>
    <w:rsid w:val="006928B3"/>
    <w:rsid w:val="006D28B0"/>
    <w:rsid w:val="006D68F4"/>
    <w:rsid w:val="006D697F"/>
    <w:rsid w:val="006E36DF"/>
    <w:rsid w:val="006F7EDD"/>
    <w:rsid w:val="00701CDA"/>
    <w:rsid w:val="00701F04"/>
    <w:rsid w:val="007067C5"/>
    <w:rsid w:val="007104AF"/>
    <w:rsid w:val="007125A8"/>
    <w:rsid w:val="007463EF"/>
    <w:rsid w:val="00753A3D"/>
    <w:rsid w:val="00757655"/>
    <w:rsid w:val="00760A0A"/>
    <w:rsid w:val="0076302B"/>
    <w:rsid w:val="00763EB4"/>
    <w:rsid w:val="007744F4"/>
    <w:rsid w:val="007775FB"/>
    <w:rsid w:val="00781A80"/>
    <w:rsid w:val="00781A9C"/>
    <w:rsid w:val="00790D42"/>
    <w:rsid w:val="007A3A68"/>
    <w:rsid w:val="007A5A23"/>
    <w:rsid w:val="007B03F3"/>
    <w:rsid w:val="007B0BD3"/>
    <w:rsid w:val="007C22E5"/>
    <w:rsid w:val="007C48BA"/>
    <w:rsid w:val="007C663F"/>
    <w:rsid w:val="007F7F7F"/>
    <w:rsid w:val="0082643A"/>
    <w:rsid w:val="00832776"/>
    <w:rsid w:val="00837206"/>
    <w:rsid w:val="008512B6"/>
    <w:rsid w:val="008514CD"/>
    <w:rsid w:val="0085301A"/>
    <w:rsid w:val="00872627"/>
    <w:rsid w:val="008907DF"/>
    <w:rsid w:val="008B2B14"/>
    <w:rsid w:val="008C051F"/>
    <w:rsid w:val="008C642D"/>
    <w:rsid w:val="008C7A78"/>
    <w:rsid w:val="00903CBD"/>
    <w:rsid w:val="00945853"/>
    <w:rsid w:val="00946513"/>
    <w:rsid w:val="009467BC"/>
    <w:rsid w:val="00952DEB"/>
    <w:rsid w:val="009603DF"/>
    <w:rsid w:val="00971636"/>
    <w:rsid w:val="00996847"/>
    <w:rsid w:val="009A057D"/>
    <w:rsid w:val="009A3B45"/>
    <w:rsid w:val="009B4D05"/>
    <w:rsid w:val="009D7924"/>
    <w:rsid w:val="009D7C35"/>
    <w:rsid w:val="00A03531"/>
    <w:rsid w:val="00A2039F"/>
    <w:rsid w:val="00A27769"/>
    <w:rsid w:val="00A362B8"/>
    <w:rsid w:val="00A57D30"/>
    <w:rsid w:val="00A70731"/>
    <w:rsid w:val="00A80D2F"/>
    <w:rsid w:val="00A84FF8"/>
    <w:rsid w:val="00A959D5"/>
    <w:rsid w:val="00A95A8E"/>
    <w:rsid w:val="00AA0477"/>
    <w:rsid w:val="00AA72E0"/>
    <w:rsid w:val="00AB3F32"/>
    <w:rsid w:val="00AB7A4A"/>
    <w:rsid w:val="00AC0BA2"/>
    <w:rsid w:val="00AD6000"/>
    <w:rsid w:val="00AD6065"/>
    <w:rsid w:val="00B02067"/>
    <w:rsid w:val="00B04E35"/>
    <w:rsid w:val="00B5395E"/>
    <w:rsid w:val="00B5491E"/>
    <w:rsid w:val="00B56CA0"/>
    <w:rsid w:val="00B82BB0"/>
    <w:rsid w:val="00B9225F"/>
    <w:rsid w:val="00BA2B70"/>
    <w:rsid w:val="00BD0BDB"/>
    <w:rsid w:val="00BD1AB5"/>
    <w:rsid w:val="00BD53B3"/>
    <w:rsid w:val="00BD6940"/>
    <w:rsid w:val="00BF0231"/>
    <w:rsid w:val="00BF3D11"/>
    <w:rsid w:val="00BF618E"/>
    <w:rsid w:val="00C04446"/>
    <w:rsid w:val="00C20F40"/>
    <w:rsid w:val="00C36267"/>
    <w:rsid w:val="00C44A8B"/>
    <w:rsid w:val="00C50A26"/>
    <w:rsid w:val="00C52A75"/>
    <w:rsid w:val="00C81FFA"/>
    <w:rsid w:val="00C84545"/>
    <w:rsid w:val="00C903A1"/>
    <w:rsid w:val="00C93ACE"/>
    <w:rsid w:val="00C94909"/>
    <w:rsid w:val="00CA470C"/>
    <w:rsid w:val="00CC40DE"/>
    <w:rsid w:val="00CC4A29"/>
    <w:rsid w:val="00CC762E"/>
    <w:rsid w:val="00CD3BC6"/>
    <w:rsid w:val="00CF45A2"/>
    <w:rsid w:val="00CF4D3E"/>
    <w:rsid w:val="00D01E70"/>
    <w:rsid w:val="00D03927"/>
    <w:rsid w:val="00D1112D"/>
    <w:rsid w:val="00D36324"/>
    <w:rsid w:val="00D3669E"/>
    <w:rsid w:val="00D40B7B"/>
    <w:rsid w:val="00D43E95"/>
    <w:rsid w:val="00D45560"/>
    <w:rsid w:val="00D5301E"/>
    <w:rsid w:val="00D769ED"/>
    <w:rsid w:val="00D82655"/>
    <w:rsid w:val="00D87465"/>
    <w:rsid w:val="00D95939"/>
    <w:rsid w:val="00DB2565"/>
    <w:rsid w:val="00DB7443"/>
    <w:rsid w:val="00DC0773"/>
    <w:rsid w:val="00DC2982"/>
    <w:rsid w:val="00DC4AEF"/>
    <w:rsid w:val="00DC4FDE"/>
    <w:rsid w:val="00DC7B58"/>
    <w:rsid w:val="00DF0CBD"/>
    <w:rsid w:val="00E11411"/>
    <w:rsid w:val="00E30DD6"/>
    <w:rsid w:val="00E34C84"/>
    <w:rsid w:val="00E50888"/>
    <w:rsid w:val="00E51FB9"/>
    <w:rsid w:val="00E549F2"/>
    <w:rsid w:val="00E7030D"/>
    <w:rsid w:val="00E77FEC"/>
    <w:rsid w:val="00E94C53"/>
    <w:rsid w:val="00EA431F"/>
    <w:rsid w:val="00EC5E1A"/>
    <w:rsid w:val="00ED62CC"/>
    <w:rsid w:val="00F10AA2"/>
    <w:rsid w:val="00F128C8"/>
    <w:rsid w:val="00F166F1"/>
    <w:rsid w:val="00F17137"/>
    <w:rsid w:val="00F17F55"/>
    <w:rsid w:val="00F232FC"/>
    <w:rsid w:val="00F45605"/>
    <w:rsid w:val="00F77297"/>
    <w:rsid w:val="00F86085"/>
    <w:rsid w:val="00F93F7D"/>
    <w:rsid w:val="00FA383F"/>
    <w:rsid w:val="00FC57C1"/>
    <w:rsid w:val="00FD0C17"/>
    <w:rsid w:val="00FE445F"/>
    <w:rsid w:val="00FF1D65"/>
    <w:rsid w:val="00FF374C"/>
    <w:rsid w:val="00FF51D6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454E"/>
  <w15:chartTrackingRefBased/>
  <w15:docId w15:val="{0840C493-DEE5-4618-9D6F-B85AAB71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CE"/>
  </w:style>
  <w:style w:type="paragraph" w:styleId="Heading1">
    <w:name w:val="heading 1"/>
    <w:basedOn w:val="Normal"/>
    <w:next w:val="Normal"/>
    <w:link w:val="Heading1Char"/>
    <w:uiPriority w:val="9"/>
    <w:qFormat/>
    <w:rsid w:val="006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8CE"/>
    <w:rPr>
      <w:b/>
      <w:bCs/>
      <w:smallCaps/>
      <w:color w:val="0F4761" w:themeColor="accent1" w:themeShade="BF"/>
      <w:spacing w:val="5"/>
    </w:rPr>
  </w:style>
  <w:style w:type="paragraph" w:customStyle="1" w:styleId="bottom-tight">
    <w:name w:val="bottom-tight"/>
    <w:basedOn w:val="Normal"/>
    <w:rsid w:val="00F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32FC"/>
    <w:rPr>
      <w:b/>
      <w:bCs/>
    </w:rPr>
  </w:style>
  <w:style w:type="paragraph" w:customStyle="1" w:styleId="top-tight">
    <w:name w:val="top-tight"/>
    <w:basedOn w:val="Normal"/>
    <w:rsid w:val="00F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32FC"/>
    <w:rPr>
      <w:color w:val="0000FF"/>
      <w:u w:val="single"/>
    </w:rPr>
  </w:style>
  <w:style w:type="paragraph" w:customStyle="1" w:styleId="extra-top-space">
    <w:name w:val="extra-top-space"/>
    <w:basedOn w:val="Normal"/>
    <w:rsid w:val="00F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46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7BC"/>
  </w:style>
  <w:style w:type="paragraph" w:styleId="Footer">
    <w:name w:val="footer"/>
    <w:basedOn w:val="Normal"/>
    <w:link w:val="FooterChar"/>
    <w:uiPriority w:val="99"/>
    <w:unhideWhenUsed/>
    <w:rsid w:val="00946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Measeck</dc:creator>
  <cp:keywords/>
  <dc:description/>
  <cp:lastModifiedBy>All</cp:lastModifiedBy>
  <cp:revision>3</cp:revision>
  <dcterms:created xsi:type="dcterms:W3CDTF">2025-12-16T17:48:00Z</dcterms:created>
  <dcterms:modified xsi:type="dcterms:W3CDTF">2025-12-16T17:49:00Z</dcterms:modified>
</cp:coreProperties>
</file>