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AF151" w14:textId="75ACE2E0" w:rsidR="00E11928" w:rsidRPr="00E11928" w:rsidRDefault="00E11928" w:rsidP="00E11928">
      <w:pPr>
        <w:spacing w:line="240" w:lineRule="auto"/>
        <w:jc w:val="center"/>
        <w:rPr>
          <w:rFonts w:ascii="Georgia" w:eastAsia="Trebuchet MS" w:hAnsi="Georgia" w:cs="Times New Roman"/>
          <w:b/>
          <w:kern w:val="0"/>
          <w:sz w:val="56"/>
          <w:szCs w:val="56"/>
          <w14:ligatures w14:val="none"/>
        </w:rPr>
      </w:pPr>
      <w:r w:rsidRPr="00E11928">
        <w:rPr>
          <w:rFonts w:ascii="Georgia" w:eastAsia="Trebuchet MS" w:hAnsi="Georgia" w:cs="Times New Roman"/>
          <w:b/>
          <w:kern w:val="0"/>
          <w:sz w:val="56"/>
          <w:szCs w:val="56"/>
          <w14:ligatures w14:val="none"/>
        </w:rPr>
        <w:t>The Richards Library</w:t>
      </w:r>
    </w:p>
    <w:p w14:paraId="3F17FBF8" w14:textId="048892EE" w:rsidR="00E11928" w:rsidRPr="00E11928" w:rsidRDefault="00E11928" w:rsidP="00E11928">
      <w:pPr>
        <w:spacing w:line="256" w:lineRule="auto"/>
        <w:jc w:val="center"/>
        <w:rPr>
          <w:rFonts w:ascii="Times New Roman" w:eastAsia="Trebuchet MS" w:hAnsi="Times New Roman" w:cs="Times New Roman"/>
          <w:b/>
          <w:kern w:val="0"/>
          <w:sz w:val="36"/>
          <w:szCs w:val="36"/>
          <w14:ligatures w14:val="none"/>
        </w:rPr>
      </w:pPr>
      <w:r w:rsidRPr="00E11928">
        <w:rPr>
          <w:rFonts w:ascii="Trebuchet MS" w:eastAsia="Trebuchet MS" w:hAnsi="Trebuchet MS" w:cs="Times New Roman"/>
          <w:noProof/>
          <w:kern w:val="0"/>
          <w:sz w:val="22"/>
          <w:szCs w:val="22"/>
          <w14:ligatures w14:val="none"/>
        </w:rPr>
        <w:drawing>
          <wp:inline distT="0" distB="0" distL="0" distR="0" wp14:anchorId="6BF96C1B" wp14:editId="5AB53B32">
            <wp:extent cx="1409700" cy="1485900"/>
            <wp:effectExtent l="76200" t="76200" r="114300" b="13335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0630" cy="13131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62A3329" w14:textId="77777777" w:rsidR="00E11928" w:rsidRPr="00E11928" w:rsidRDefault="00E11928" w:rsidP="00E11928">
      <w:pPr>
        <w:spacing w:line="256" w:lineRule="auto"/>
        <w:jc w:val="center"/>
        <w:rPr>
          <w:rFonts w:ascii="Georgia" w:eastAsia="Trebuchet MS" w:hAnsi="Georgia" w:cs="Times New Roman"/>
          <w:b/>
          <w:kern w:val="0"/>
          <w:sz w:val="56"/>
          <w:szCs w:val="56"/>
          <w14:ligatures w14:val="none"/>
        </w:rPr>
      </w:pPr>
      <w:r w:rsidRPr="00E11928">
        <w:rPr>
          <w:rFonts w:ascii="Georgia" w:eastAsia="Trebuchet MS" w:hAnsi="Georgia" w:cs="Times New Roman"/>
          <w:b/>
          <w:kern w:val="0"/>
          <w:sz w:val="56"/>
          <w:szCs w:val="56"/>
          <w14:ligatures w14:val="none"/>
        </w:rPr>
        <w:t>Retention and Disposition of Records Policy</w:t>
      </w:r>
    </w:p>
    <w:p w14:paraId="1CDC29D4" w14:textId="77777777" w:rsidR="00E11928" w:rsidRDefault="00E11928" w:rsidP="000A09EC">
      <w:pPr>
        <w:rPr>
          <w:rFonts w:ascii="Georgia" w:hAnsi="Georgia"/>
        </w:rPr>
      </w:pPr>
    </w:p>
    <w:p w14:paraId="7B4734F9" w14:textId="6EDFDADC" w:rsidR="000A09EC" w:rsidRPr="00E11928" w:rsidRDefault="000A09EC" w:rsidP="000A09EC">
      <w:pPr>
        <w:rPr>
          <w:rFonts w:ascii="Georgia" w:hAnsi="Georgia"/>
        </w:rPr>
      </w:pPr>
      <w:r w:rsidRPr="00E11928">
        <w:rPr>
          <w:rFonts w:ascii="Georgia" w:hAnsi="Georgia"/>
        </w:rPr>
        <w:t xml:space="preserve">The following are the rules and regulations of The Richards Library Board of Trustees. They will be reviewed every 5 years or as needed reflect changes in laws, regulations, or </w:t>
      </w:r>
      <w:r w:rsidR="002948AD" w:rsidRPr="00E11928">
        <w:rPr>
          <w:rFonts w:ascii="Georgia" w:hAnsi="Georgia"/>
        </w:rPr>
        <w:t>L</w:t>
      </w:r>
      <w:r w:rsidRPr="00E11928">
        <w:rPr>
          <w:rFonts w:ascii="Georgia" w:hAnsi="Georgia"/>
        </w:rPr>
        <w:t>ibrary operations.</w:t>
      </w:r>
      <w:r w:rsidR="00991E73" w:rsidRPr="00E11928">
        <w:rPr>
          <w:rFonts w:ascii="Georgia" w:hAnsi="Georgia"/>
        </w:rPr>
        <w:t xml:space="preserve"> </w:t>
      </w:r>
      <w:r w:rsidR="000C4CB2" w:rsidRPr="00E11928">
        <w:rPr>
          <w:rFonts w:ascii="Georgia" w:hAnsi="Georgia"/>
        </w:rPr>
        <w:t xml:space="preserve">Any new or revised Retention and Disposition Schedule of New York Local Government Records will </w:t>
      </w:r>
      <w:r w:rsidR="0067314B" w:rsidRPr="00E11928">
        <w:rPr>
          <w:rFonts w:ascii="Georgia" w:hAnsi="Georgia"/>
        </w:rPr>
        <w:t>supersede previous versions.</w:t>
      </w:r>
    </w:p>
    <w:p w14:paraId="572B41D3" w14:textId="3C6547A9" w:rsidR="000A09EC" w:rsidRPr="00E11928" w:rsidRDefault="000A09EC" w:rsidP="000A09EC">
      <w:pPr>
        <w:rPr>
          <w:rFonts w:ascii="Georgia" w:hAnsi="Georgia"/>
          <w:b/>
          <w:bCs/>
        </w:rPr>
      </w:pPr>
      <w:r w:rsidRPr="00E11928">
        <w:rPr>
          <w:rFonts w:ascii="Georgia" w:hAnsi="Georgia"/>
          <w:b/>
          <w:bCs/>
        </w:rPr>
        <w:t>PURPOSE</w:t>
      </w:r>
    </w:p>
    <w:p w14:paraId="21BF2F43" w14:textId="77777777" w:rsidR="00B31681" w:rsidRPr="00E11928" w:rsidRDefault="000A09EC" w:rsidP="000A09EC">
      <w:pPr>
        <w:rPr>
          <w:rFonts w:ascii="Georgia" w:hAnsi="Georgia"/>
        </w:rPr>
      </w:pPr>
      <w:r w:rsidRPr="00E11928">
        <w:rPr>
          <w:rFonts w:ascii="Georgia" w:hAnsi="Georgia"/>
        </w:rPr>
        <w:t xml:space="preserve">This policy establishes guidelines for the </w:t>
      </w:r>
      <w:r w:rsidR="00D55B2D" w:rsidRPr="00E11928">
        <w:rPr>
          <w:rFonts w:ascii="Georgia" w:hAnsi="Georgia"/>
        </w:rPr>
        <w:t xml:space="preserve">minimum </w:t>
      </w:r>
      <w:r w:rsidRPr="00E11928">
        <w:rPr>
          <w:rFonts w:ascii="Georgia" w:hAnsi="Georgia"/>
        </w:rPr>
        <w:t>retention</w:t>
      </w:r>
      <w:r w:rsidR="00CC1BA0" w:rsidRPr="00E11928">
        <w:rPr>
          <w:rFonts w:ascii="Georgia" w:hAnsi="Georgia"/>
        </w:rPr>
        <w:t xml:space="preserve"> length of time</w:t>
      </w:r>
      <w:r w:rsidRPr="00E11928">
        <w:rPr>
          <w:rFonts w:ascii="Georgia" w:hAnsi="Georgia"/>
        </w:rPr>
        <w:t xml:space="preserve"> and proper disposition of The Richards Library’s records in accordance </w:t>
      </w:r>
      <w:r w:rsidR="008A55A2" w:rsidRPr="00E11928">
        <w:rPr>
          <w:rFonts w:ascii="Georgia" w:hAnsi="Georgia"/>
        </w:rPr>
        <w:t>with the Re</w:t>
      </w:r>
      <w:r w:rsidR="001871C5" w:rsidRPr="00E11928">
        <w:rPr>
          <w:rFonts w:ascii="Georgia" w:hAnsi="Georgia"/>
        </w:rPr>
        <w:t>tention and Disposition Schedule of New York Local Government Records.</w:t>
      </w:r>
      <w:r w:rsidR="00794A22" w:rsidRPr="00E11928">
        <w:rPr>
          <w:rFonts w:ascii="Georgia" w:hAnsi="Georgia"/>
        </w:rPr>
        <w:t xml:space="preserve"> This ensures</w:t>
      </w:r>
      <w:r w:rsidR="00B31681" w:rsidRPr="00E11928">
        <w:rPr>
          <w:rFonts w:ascii="Georgia" w:hAnsi="Georgia"/>
        </w:rPr>
        <w:t>:</w:t>
      </w:r>
    </w:p>
    <w:p w14:paraId="61159C69" w14:textId="168259E4" w:rsidR="000A09EC" w:rsidRPr="00E11928" w:rsidRDefault="00794A22" w:rsidP="000162B4">
      <w:pPr>
        <w:pStyle w:val="ListParagraph"/>
        <w:numPr>
          <w:ilvl w:val="0"/>
          <w:numId w:val="4"/>
        </w:numPr>
        <w:rPr>
          <w:rFonts w:ascii="Georgia" w:hAnsi="Georgia"/>
        </w:rPr>
      </w:pPr>
      <w:r w:rsidRPr="00E11928">
        <w:rPr>
          <w:rFonts w:ascii="Georgia" w:hAnsi="Georgia"/>
        </w:rPr>
        <w:t>records are retained as long as needed for administration, legal and fiscal purposes;</w:t>
      </w:r>
    </w:p>
    <w:p w14:paraId="082C1506" w14:textId="078DAB5B" w:rsidR="00B31681" w:rsidRPr="00E11928" w:rsidRDefault="00B31681" w:rsidP="000162B4">
      <w:pPr>
        <w:pStyle w:val="ListParagraph"/>
        <w:numPr>
          <w:ilvl w:val="0"/>
          <w:numId w:val="4"/>
        </w:numPr>
        <w:rPr>
          <w:rFonts w:ascii="Georgia" w:hAnsi="Georgia"/>
        </w:rPr>
      </w:pPr>
      <w:r w:rsidRPr="00E11928">
        <w:rPr>
          <w:rFonts w:ascii="Georgia" w:hAnsi="Georgia"/>
        </w:rPr>
        <w:t>state and federal record retention requirements are met;</w:t>
      </w:r>
    </w:p>
    <w:p w14:paraId="78440B2E" w14:textId="343D1161" w:rsidR="00B31681" w:rsidRPr="00E11928" w:rsidRDefault="000162B4" w:rsidP="000162B4">
      <w:pPr>
        <w:pStyle w:val="ListParagraph"/>
        <w:numPr>
          <w:ilvl w:val="0"/>
          <w:numId w:val="4"/>
        </w:numPr>
        <w:rPr>
          <w:rFonts w:ascii="Georgia" w:hAnsi="Georgia"/>
        </w:rPr>
      </w:pPr>
      <w:r w:rsidRPr="00E11928">
        <w:rPr>
          <w:rFonts w:ascii="Georgia" w:hAnsi="Georgia"/>
        </w:rPr>
        <w:t>records with enduring historical and other research value are identified and retained permanently; and</w:t>
      </w:r>
    </w:p>
    <w:p w14:paraId="204F4088" w14:textId="585F379E" w:rsidR="00794A22" w:rsidRPr="00E11928" w:rsidRDefault="000162B4" w:rsidP="000A09EC">
      <w:pPr>
        <w:pStyle w:val="ListParagraph"/>
        <w:numPr>
          <w:ilvl w:val="0"/>
          <w:numId w:val="4"/>
        </w:numPr>
        <w:rPr>
          <w:rFonts w:ascii="Georgia" w:hAnsi="Georgia"/>
        </w:rPr>
      </w:pPr>
      <w:r w:rsidRPr="00E11928">
        <w:rPr>
          <w:rFonts w:ascii="Georgia" w:hAnsi="Georgia"/>
        </w:rPr>
        <w:t>encourage and facilitate the systematic disposal of unneeded records.</w:t>
      </w:r>
    </w:p>
    <w:p w14:paraId="44D63238" w14:textId="072EE62C" w:rsidR="000A09EC" w:rsidRPr="00E11928" w:rsidRDefault="000A09EC" w:rsidP="000A09EC">
      <w:pPr>
        <w:rPr>
          <w:rFonts w:ascii="Georgia" w:hAnsi="Georgia"/>
          <w:b/>
          <w:bCs/>
        </w:rPr>
      </w:pPr>
      <w:r w:rsidRPr="00E11928">
        <w:rPr>
          <w:rFonts w:ascii="Georgia" w:hAnsi="Georgia"/>
        </w:rPr>
        <w:t>The Richards Library is an association library, which means it is a nonprofit, privately governed library that serves the public and receives public funds. As such, not all rules governing municipal or public libraries apply. However, The Richards Library voluntarily follows appropriate record-keeping practices, including guidelines set by the New York State Archives and Education Department, where applicable.</w:t>
      </w:r>
    </w:p>
    <w:p w14:paraId="685167BB" w14:textId="77777777" w:rsidR="000A09EC" w:rsidRPr="00E11928" w:rsidRDefault="000A09EC" w:rsidP="000A09EC">
      <w:pPr>
        <w:rPr>
          <w:rFonts w:ascii="Georgia" w:hAnsi="Georgia"/>
        </w:rPr>
      </w:pPr>
      <w:r w:rsidRPr="00E11928">
        <w:rPr>
          <w:rFonts w:ascii="Georgia" w:hAnsi="Georgia"/>
        </w:rPr>
        <w:lastRenderedPageBreak/>
        <w:t>This policy applies to all physical and electronic records created or received in the course of Library business, including those related to administration, operations, programs, personnel, and finances.</w:t>
      </w:r>
    </w:p>
    <w:p w14:paraId="6814916E" w14:textId="77777777" w:rsidR="000A09EC" w:rsidRPr="00E11928" w:rsidRDefault="000A09EC" w:rsidP="000A09EC">
      <w:pPr>
        <w:rPr>
          <w:rFonts w:ascii="Georgia" w:hAnsi="Georgia"/>
          <w:b/>
          <w:bCs/>
        </w:rPr>
      </w:pPr>
      <w:r w:rsidRPr="00E11928">
        <w:rPr>
          <w:rFonts w:ascii="Georgia" w:hAnsi="Georgia"/>
          <w:b/>
          <w:bCs/>
        </w:rPr>
        <w:t>General Principles</w:t>
      </w:r>
    </w:p>
    <w:p w14:paraId="17D1604F" w14:textId="77777777" w:rsidR="00452322" w:rsidRPr="00E11928" w:rsidRDefault="000A09EC" w:rsidP="000A09EC">
      <w:pPr>
        <w:numPr>
          <w:ilvl w:val="0"/>
          <w:numId w:val="1"/>
        </w:numPr>
        <w:rPr>
          <w:rFonts w:ascii="Georgia" w:hAnsi="Georgia"/>
        </w:rPr>
      </w:pPr>
      <w:r w:rsidRPr="00E11928">
        <w:rPr>
          <w:rFonts w:ascii="Georgia" w:hAnsi="Georgia"/>
          <w:b/>
          <w:bCs/>
        </w:rPr>
        <w:t>Records Retention</w:t>
      </w:r>
      <w:r w:rsidRPr="00E11928">
        <w:rPr>
          <w:rFonts w:ascii="Georgia" w:hAnsi="Georgia"/>
        </w:rPr>
        <w:br/>
        <w:t>Records shall be retained for the minimum periods recommended by the New York State Archives' Records Retention and Disposition Schedule LGS-1, where applicable, or as otherwise required by contracts, audits, grants, or legal counsel.</w:t>
      </w:r>
      <w:r w:rsidR="00EC1E05" w:rsidRPr="00E11928">
        <w:rPr>
          <w:rFonts w:ascii="Georgia" w:hAnsi="Georgia"/>
        </w:rPr>
        <w:t xml:space="preserve"> This schedule</w:t>
      </w:r>
      <w:r w:rsidR="00883634" w:rsidRPr="00E11928">
        <w:rPr>
          <w:rFonts w:ascii="Georgia" w:hAnsi="Georgia"/>
        </w:rPr>
        <w:t xml:space="preserve"> covers the vast majority of records. </w:t>
      </w:r>
    </w:p>
    <w:p w14:paraId="781C1B4C" w14:textId="7ACCA48B" w:rsidR="000A09EC" w:rsidRPr="00E11928" w:rsidRDefault="00883634" w:rsidP="00452322">
      <w:pPr>
        <w:ind w:left="720"/>
        <w:rPr>
          <w:rFonts w:ascii="Georgia" w:hAnsi="Georgia"/>
        </w:rPr>
      </w:pPr>
      <w:r w:rsidRPr="00E11928">
        <w:rPr>
          <w:rFonts w:ascii="Georgia" w:hAnsi="Georgia"/>
        </w:rPr>
        <w:t>For any record not listed</w:t>
      </w:r>
      <w:r w:rsidR="0061417E" w:rsidRPr="00E11928">
        <w:rPr>
          <w:rFonts w:ascii="Georgia" w:hAnsi="Georgia"/>
        </w:rPr>
        <w:t xml:space="preserve"> the Library Dire</w:t>
      </w:r>
      <w:r w:rsidR="00544FB0" w:rsidRPr="00E11928">
        <w:rPr>
          <w:rFonts w:ascii="Georgia" w:hAnsi="Georgia"/>
        </w:rPr>
        <w:t>c</w:t>
      </w:r>
      <w:r w:rsidR="0061417E" w:rsidRPr="00E11928">
        <w:rPr>
          <w:rFonts w:ascii="Georgia" w:hAnsi="Georgia"/>
        </w:rPr>
        <w:t>tor wi</w:t>
      </w:r>
      <w:r w:rsidR="00544FB0" w:rsidRPr="00E11928">
        <w:rPr>
          <w:rFonts w:ascii="Georgia" w:hAnsi="Georgia"/>
        </w:rPr>
        <w:t>l</w:t>
      </w:r>
      <w:r w:rsidR="0061417E" w:rsidRPr="00E11928">
        <w:rPr>
          <w:rFonts w:ascii="Georgia" w:hAnsi="Georgia"/>
        </w:rPr>
        <w:t>l contact the State Archives to determine if it is indeed covered by this Schedule and if a legal minimum retention period has been established. If not, the State Archives will consult with appro</w:t>
      </w:r>
      <w:r w:rsidR="00544FB0" w:rsidRPr="00E11928">
        <w:rPr>
          <w:rFonts w:ascii="Georgia" w:hAnsi="Georgia"/>
        </w:rPr>
        <w:t xml:space="preserve">priate state and local officials and users of local government records and advise the </w:t>
      </w:r>
      <w:proofErr w:type="gramStart"/>
      <w:r w:rsidR="00544FB0" w:rsidRPr="00E11928">
        <w:rPr>
          <w:rFonts w:ascii="Georgia" w:hAnsi="Georgia"/>
        </w:rPr>
        <w:t>Library</w:t>
      </w:r>
      <w:proofErr w:type="gramEnd"/>
      <w:r w:rsidR="00562796" w:rsidRPr="00E11928">
        <w:rPr>
          <w:rFonts w:ascii="Georgia" w:hAnsi="Georgia"/>
        </w:rPr>
        <w:t xml:space="preserve"> on the disposition of the record.</w:t>
      </w:r>
      <w:r w:rsidR="00787949" w:rsidRPr="00E11928">
        <w:rPr>
          <w:rFonts w:ascii="Georgia" w:hAnsi="Georgia"/>
        </w:rPr>
        <w:t xml:space="preserve"> If the record is not covered by an item on this </w:t>
      </w:r>
      <w:proofErr w:type="gramStart"/>
      <w:r w:rsidR="00787949" w:rsidRPr="00E11928">
        <w:rPr>
          <w:rFonts w:ascii="Georgia" w:hAnsi="Georgia"/>
        </w:rPr>
        <w:t>Schedule</w:t>
      </w:r>
      <w:proofErr w:type="gramEnd"/>
      <w:r w:rsidR="00787949" w:rsidRPr="00E11928">
        <w:rPr>
          <w:rFonts w:ascii="Georgia" w:hAnsi="Georgia"/>
        </w:rPr>
        <w:t xml:space="preserve"> it must be retained until a revised edition of or addendum to the Schedule is issued containing an item covering the record in question and providing a minimum legal retention period for it.</w:t>
      </w:r>
    </w:p>
    <w:p w14:paraId="014D748A" w14:textId="03AA4625" w:rsidR="00452322" w:rsidRPr="00E11928" w:rsidRDefault="00452322" w:rsidP="00452322">
      <w:pPr>
        <w:ind w:left="720"/>
        <w:rPr>
          <w:rFonts w:ascii="Georgia" w:hAnsi="Georgia"/>
        </w:rPr>
      </w:pPr>
      <w:r w:rsidRPr="00E11928">
        <w:rPr>
          <w:rFonts w:ascii="Georgia" w:hAnsi="Georgia"/>
        </w:rPr>
        <w:t>The mere fact that a record is identified on this Schedule should not be interpreted as a requirement that the record must be created.</w:t>
      </w:r>
    </w:p>
    <w:p w14:paraId="695039DA" w14:textId="77777777" w:rsidR="000A09EC" w:rsidRPr="00E11928" w:rsidRDefault="000A09EC" w:rsidP="000A09EC">
      <w:pPr>
        <w:numPr>
          <w:ilvl w:val="0"/>
          <w:numId w:val="1"/>
        </w:numPr>
        <w:rPr>
          <w:rFonts w:ascii="Georgia" w:hAnsi="Georgia"/>
        </w:rPr>
      </w:pPr>
      <w:r w:rsidRPr="00E11928">
        <w:rPr>
          <w:rFonts w:ascii="Georgia" w:hAnsi="Georgia"/>
          <w:b/>
          <w:bCs/>
        </w:rPr>
        <w:t>Disposition of Records</w:t>
      </w:r>
      <w:r w:rsidRPr="00E11928">
        <w:rPr>
          <w:rFonts w:ascii="Georgia" w:hAnsi="Georgia"/>
        </w:rPr>
        <w:br/>
        <w:t>When records have reached the end of their retention period and are no longer needed for business, legal, or historical purposes, they will be disposed of in a secure and responsible manner. Disposition includes shredding, digital deletion, or other appropriate methods.</w:t>
      </w:r>
    </w:p>
    <w:p w14:paraId="45C85B27" w14:textId="77777777" w:rsidR="000A09EC" w:rsidRPr="00E11928" w:rsidRDefault="000A09EC" w:rsidP="000A09EC">
      <w:pPr>
        <w:numPr>
          <w:ilvl w:val="0"/>
          <w:numId w:val="1"/>
        </w:numPr>
        <w:rPr>
          <w:rFonts w:ascii="Georgia" w:hAnsi="Georgia"/>
        </w:rPr>
      </w:pPr>
      <w:r w:rsidRPr="00E11928">
        <w:rPr>
          <w:rFonts w:ascii="Georgia" w:hAnsi="Georgia"/>
          <w:b/>
          <w:bCs/>
        </w:rPr>
        <w:t>Historical or Archival Records</w:t>
      </w:r>
      <w:r w:rsidRPr="00E11928">
        <w:rPr>
          <w:rFonts w:ascii="Georgia" w:hAnsi="Georgia"/>
        </w:rPr>
        <w:br/>
        <w:t xml:space="preserve">Records of historical value to The Richards Library or the greater Warrensburg community may be retained permanently in the </w:t>
      </w:r>
      <w:proofErr w:type="gramStart"/>
      <w:r w:rsidRPr="00E11928">
        <w:rPr>
          <w:rFonts w:ascii="Georgia" w:hAnsi="Georgia"/>
        </w:rPr>
        <w:t>Library</w:t>
      </w:r>
      <w:proofErr w:type="gramEnd"/>
      <w:r w:rsidRPr="00E11928">
        <w:rPr>
          <w:rFonts w:ascii="Georgia" w:hAnsi="Georgia"/>
        </w:rPr>
        <w:t xml:space="preserve"> archives, even if they are no longer required for operational purposes.</w:t>
      </w:r>
    </w:p>
    <w:p w14:paraId="2BD1F4F7" w14:textId="77777777" w:rsidR="005D44B6" w:rsidRPr="00E11928" w:rsidRDefault="00D335B1" w:rsidP="000A09EC">
      <w:pPr>
        <w:numPr>
          <w:ilvl w:val="0"/>
          <w:numId w:val="1"/>
        </w:numPr>
        <w:rPr>
          <w:rFonts w:ascii="Georgia" w:hAnsi="Georgia"/>
        </w:rPr>
      </w:pPr>
      <w:r w:rsidRPr="00E11928">
        <w:rPr>
          <w:rFonts w:ascii="Georgia" w:hAnsi="Georgia"/>
          <w:b/>
          <w:bCs/>
        </w:rPr>
        <w:t>Records Created Before 1910</w:t>
      </w:r>
      <w:r w:rsidRPr="00E11928">
        <w:rPr>
          <w:rFonts w:ascii="Georgia" w:hAnsi="Georgia"/>
          <w:b/>
          <w:bCs/>
        </w:rPr>
        <w:br/>
      </w:r>
      <w:r w:rsidRPr="00E11928">
        <w:rPr>
          <w:rFonts w:ascii="Georgia" w:hAnsi="Georgia"/>
        </w:rPr>
        <w:t xml:space="preserve">Disposition of records created before 1910 requires specific written approval from the State Archives, as required by Section 185.6 (c) of 8NYCRR, the Regulations of the Commissioner of Education. Certain records which would normally be disposable under this Schedule may need to be kept if created before 1910. Often these records have continuing historical or research value because: </w:t>
      </w:r>
    </w:p>
    <w:p w14:paraId="5721BA2F" w14:textId="77777777" w:rsidR="005D44B6" w:rsidRPr="00E11928" w:rsidRDefault="00D335B1" w:rsidP="005D44B6">
      <w:pPr>
        <w:ind w:left="720" w:firstLine="720"/>
        <w:rPr>
          <w:rFonts w:ascii="Georgia" w:hAnsi="Georgia"/>
        </w:rPr>
      </w:pPr>
      <w:r w:rsidRPr="00E11928">
        <w:rPr>
          <w:rFonts w:ascii="Georgia" w:hAnsi="Georgia"/>
        </w:rPr>
        <w:t xml:space="preserve">1) Other documentation no longer exists. Many earlier records were destroyed through natural </w:t>
      </w:r>
      <w:r w:rsidR="005D44B6" w:rsidRPr="00E11928">
        <w:rPr>
          <w:rFonts w:ascii="Georgia" w:hAnsi="Georgia"/>
        </w:rPr>
        <w:t>disasters</w:t>
      </w:r>
      <w:r w:rsidRPr="00E11928">
        <w:rPr>
          <w:rFonts w:ascii="Georgia" w:hAnsi="Georgia"/>
        </w:rPr>
        <w:t xml:space="preserve"> or through destruction by public officials </w:t>
      </w:r>
      <w:r w:rsidRPr="00E11928">
        <w:rPr>
          <w:rFonts w:ascii="Georgia" w:hAnsi="Georgia"/>
        </w:rPr>
        <w:lastRenderedPageBreak/>
        <w:t xml:space="preserve">prior to the passage of the first state statute in 1911 requiring the consent of the Commissioner of Education to the disposition of local public records; </w:t>
      </w:r>
    </w:p>
    <w:p w14:paraId="7F057306" w14:textId="77777777" w:rsidR="005D44B6" w:rsidRPr="00E11928" w:rsidRDefault="00D335B1" w:rsidP="005D44B6">
      <w:pPr>
        <w:ind w:left="720" w:firstLine="720"/>
        <w:rPr>
          <w:rFonts w:ascii="Georgia" w:hAnsi="Georgia"/>
        </w:rPr>
      </w:pPr>
      <w:r w:rsidRPr="00E11928">
        <w:rPr>
          <w:rFonts w:ascii="Georgia" w:hAnsi="Georgia"/>
        </w:rPr>
        <w:t xml:space="preserve">2) The volume and type of information contained in records have changed since the beginning of the 20th century. Older records often have more detailed and historically significant information than those produced today; </w:t>
      </w:r>
    </w:p>
    <w:p w14:paraId="61498D4A" w14:textId="77777777" w:rsidR="008671F1" w:rsidRPr="00E11928" w:rsidRDefault="00D335B1" w:rsidP="005D44B6">
      <w:pPr>
        <w:ind w:left="720" w:firstLine="720"/>
        <w:rPr>
          <w:rFonts w:ascii="Georgia" w:hAnsi="Georgia"/>
        </w:rPr>
      </w:pPr>
      <w:r w:rsidRPr="00E11928">
        <w:rPr>
          <w:rFonts w:ascii="Georgia" w:hAnsi="Georgia"/>
        </w:rPr>
        <w:t xml:space="preserve">3) Early records sometimes have intrinsic value beyond the information they contain. "Intrinsic value" refers to qualities, such as value for exhibits, association with significant events, and aesthetic value, which records may possess beyond merely the information they contain. </w:t>
      </w:r>
    </w:p>
    <w:p w14:paraId="7063938F" w14:textId="42CE2B41" w:rsidR="00D335B1" w:rsidRPr="00E11928" w:rsidRDefault="00D335B1" w:rsidP="008671F1">
      <w:pPr>
        <w:ind w:left="720"/>
        <w:rPr>
          <w:rFonts w:ascii="Georgia" w:hAnsi="Georgia"/>
        </w:rPr>
      </w:pPr>
      <w:r w:rsidRPr="00E11928">
        <w:rPr>
          <w:rFonts w:ascii="Georgia" w:hAnsi="Georgia"/>
        </w:rPr>
        <w:t xml:space="preserve">Further information on identifying records with intrinsic value is provided in the State Archives' Publication No. 36, Intrinsic Value of Local Government Archival Records. </w:t>
      </w:r>
      <w:r w:rsidR="006D6247" w:rsidRPr="00E11928">
        <w:rPr>
          <w:rFonts w:ascii="Georgia" w:hAnsi="Georgia"/>
        </w:rPr>
        <w:t>Before disposing</w:t>
      </w:r>
      <w:r w:rsidRPr="00E11928">
        <w:rPr>
          <w:rFonts w:ascii="Georgia" w:hAnsi="Georgia"/>
        </w:rPr>
        <w:t xml:space="preserve"> of any records created before 1910 </w:t>
      </w:r>
      <w:r w:rsidR="006D6247" w:rsidRPr="00E11928">
        <w:rPr>
          <w:rFonts w:ascii="Georgia" w:hAnsi="Georgia"/>
        </w:rPr>
        <w:t>the Library Director will</w:t>
      </w:r>
      <w:r w:rsidRPr="00E11928">
        <w:rPr>
          <w:rFonts w:ascii="Georgia" w:hAnsi="Georgia"/>
        </w:rPr>
        <w:t xml:space="preserve"> contact the State Archives, to obtain disposition request forms. This requirement also applies to the disposition of original records predating 1910 which have been microfilmed. The State Archives will review each request and advise the local government on retention or disposition of the records.</w:t>
      </w:r>
    </w:p>
    <w:p w14:paraId="139ADF67" w14:textId="77777777" w:rsidR="000A09EC" w:rsidRPr="00E11928" w:rsidRDefault="000A09EC" w:rsidP="000A09EC">
      <w:pPr>
        <w:rPr>
          <w:rFonts w:ascii="Georgia" w:hAnsi="Georgia"/>
          <w:b/>
          <w:bCs/>
        </w:rPr>
      </w:pPr>
      <w:r w:rsidRPr="00E11928">
        <w:rPr>
          <w:rFonts w:ascii="Georgia" w:hAnsi="Georgia"/>
          <w:b/>
          <w:bCs/>
        </w:rPr>
        <w:t>Roles and Responsibilities</w:t>
      </w:r>
    </w:p>
    <w:p w14:paraId="37792824" w14:textId="3EDE7759" w:rsidR="000A09EC" w:rsidRPr="00E11928" w:rsidRDefault="000A09EC" w:rsidP="000A09EC">
      <w:pPr>
        <w:numPr>
          <w:ilvl w:val="0"/>
          <w:numId w:val="2"/>
        </w:numPr>
        <w:rPr>
          <w:rFonts w:ascii="Georgia" w:hAnsi="Georgia"/>
        </w:rPr>
      </w:pPr>
      <w:r w:rsidRPr="00E11928">
        <w:rPr>
          <w:rFonts w:ascii="Georgia" w:hAnsi="Georgia"/>
        </w:rPr>
        <w:t>The Library Director is responsible for ensuring compliance with this policy and maintaining a current retention schedule</w:t>
      </w:r>
      <w:r w:rsidR="00253355" w:rsidRPr="00E11928">
        <w:rPr>
          <w:rFonts w:ascii="Georgia" w:hAnsi="Georgia"/>
        </w:rPr>
        <w:t xml:space="preserve"> (see at end of policy)</w:t>
      </w:r>
      <w:r w:rsidRPr="00E11928">
        <w:rPr>
          <w:rFonts w:ascii="Georgia" w:hAnsi="Georgia"/>
        </w:rPr>
        <w:t>.</w:t>
      </w:r>
    </w:p>
    <w:p w14:paraId="3E05CFFC" w14:textId="56515BB9" w:rsidR="000A09EC" w:rsidRPr="00E11928" w:rsidRDefault="000A09EC" w:rsidP="000A09EC">
      <w:pPr>
        <w:numPr>
          <w:ilvl w:val="0"/>
          <w:numId w:val="2"/>
        </w:numPr>
        <w:rPr>
          <w:rFonts w:ascii="Georgia" w:hAnsi="Georgia"/>
        </w:rPr>
      </w:pPr>
      <w:r w:rsidRPr="00E11928">
        <w:rPr>
          <w:rFonts w:ascii="Georgia" w:hAnsi="Georgia"/>
        </w:rPr>
        <w:t>Library staff shall manage records in accordance with this policy</w:t>
      </w:r>
      <w:r w:rsidR="00685789" w:rsidRPr="00E11928">
        <w:rPr>
          <w:rFonts w:ascii="Georgia" w:hAnsi="Georgia"/>
        </w:rPr>
        <w:t>.</w:t>
      </w:r>
    </w:p>
    <w:p w14:paraId="0008C766" w14:textId="799D473D" w:rsidR="000A09EC" w:rsidRPr="00E11928" w:rsidRDefault="000A09EC" w:rsidP="000A09EC">
      <w:pPr>
        <w:numPr>
          <w:ilvl w:val="0"/>
          <w:numId w:val="2"/>
        </w:numPr>
        <w:rPr>
          <w:rFonts w:ascii="Georgia" w:hAnsi="Georgia"/>
        </w:rPr>
      </w:pPr>
      <w:r w:rsidRPr="00E11928">
        <w:rPr>
          <w:rFonts w:ascii="Georgia" w:hAnsi="Georgia"/>
        </w:rPr>
        <w:t xml:space="preserve">The Board of Trustees may authorize </w:t>
      </w:r>
      <w:r w:rsidR="00483B8F" w:rsidRPr="00E11928">
        <w:rPr>
          <w:rFonts w:ascii="Georgia" w:hAnsi="Georgia"/>
        </w:rPr>
        <w:t>increased</w:t>
      </w:r>
      <w:r w:rsidRPr="00E11928">
        <w:rPr>
          <w:rFonts w:ascii="Georgia" w:hAnsi="Georgia"/>
        </w:rPr>
        <w:t xml:space="preserve"> retention periods, especially for documents of legal, historical, or administrative importance.</w:t>
      </w:r>
    </w:p>
    <w:p w14:paraId="16749EBB" w14:textId="77777777" w:rsidR="000A09EC" w:rsidRPr="00E11928" w:rsidRDefault="000A09EC" w:rsidP="000A09EC">
      <w:pPr>
        <w:rPr>
          <w:rFonts w:ascii="Georgia" w:hAnsi="Georgia"/>
          <w:b/>
          <w:bCs/>
        </w:rPr>
      </w:pPr>
      <w:r w:rsidRPr="00E11928">
        <w:rPr>
          <w:rFonts w:ascii="Georgia" w:hAnsi="Georgia"/>
          <w:b/>
          <w:bCs/>
        </w:rPr>
        <w:t>Retention Schedule Reference</w:t>
      </w:r>
    </w:p>
    <w:p w14:paraId="12FA1AEB" w14:textId="32624E22" w:rsidR="000A09EC" w:rsidRPr="00E11928" w:rsidRDefault="000A09EC" w:rsidP="000A09EC">
      <w:pPr>
        <w:rPr>
          <w:rFonts w:ascii="Georgia" w:hAnsi="Georgia"/>
        </w:rPr>
      </w:pPr>
      <w:r w:rsidRPr="00E11928">
        <w:rPr>
          <w:rFonts w:ascii="Georgia" w:hAnsi="Georgia"/>
        </w:rPr>
        <w:t xml:space="preserve">For categories of records and recommended retention periods, The Richards Library will use </w:t>
      </w:r>
      <w:r w:rsidRPr="00E11928">
        <w:rPr>
          <w:rFonts w:ascii="Georgia" w:hAnsi="Georgia"/>
          <w:b/>
          <w:bCs/>
        </w:rPr>
        <w:t>Schedule LGS-1</w:t>
      </w:r>
      <w:r w:rsidRPr="00E11928">
        <w:rPr>
          <w:rFonts w:ascii="Georgia" w:hAnsi="Georgia"/>
        </w:rPr>
        <w:t xml:space="preserve"> from the New York State Archives as a guiding reference, adapting it to fit the unique circumstances of an association library. A copy of the schedule can be found at:</w:t>
      </w:r>
      <w:r w:rsidR="003A51FF" w:rsidRPr="00E11928">
        <w:rPr>
          <w:rFonts w:ascii="Georgia" w:hAnsi="Georgia"/>
        </w:rPr>
        <w:t xml:space="preserve"> </w:t>
      </w:r>
      <w:hyperlink r:id="rId8" w:history="1">
        <w:r w:rsidR="003A51FF" w:rsidRPr="00E11928">
          <w:rPr>
            <w:rStyle w:val="Hyperlink"/>
            <w:rFonts w:ascii="Georgia" w:hAnsi="Georgia"/>
          </w:rPr>
          <w:t>https://www.archives.nysed.gov/records/local-government-record-schedule/lgs-1-title-page</w:t>
        </w:r>
      </w:hyperlink>
      <w:r w:rsidR="003649D3" w:rsidRPr="00E11928">
        <w:rPr>
          <w:rFonts w:ascii="Georgia" w:hAnsi="Georgia"/>
        </w:rPr>
        <w:t xml:space="preserve"> </w:t>
      </w:r>
    </w:p>
    <w:p w14:paraId="2E482D79" w14:textId="14FF0613" w:rsidR="00990EB0" w:rsidRPr="00E11928" w:rsidRDefault="00543D9C" w:rsidP="00A326C1">
      <w:pPr>
        <w:rPr>
          <w:rFonts w:ascii="Georgia" w:hAnsi="Georgia"/>
        </w:rPr>
      </w:pPr>
      <w:r w:rsidRPr="00E11928">
        <w:rPr>
          <w:rFonts w:ascii="Georgia" w:hAnsi="Georgia"/>
        </w:rPr>
        <w:t xml:space="preserve">The following is the Schedule for </w:t>
      </w:r>
      <w:r w:rsidR="00417EB2" w:rsidRPr="00E11928">
        <w:rPr>
          <w:rFonts w:ascii="Georgia" w:hAnsi="Georgia"/>
        </w:rPr>
        <w:t>Libraries/Library Systems</w:t>
      </w:r>
      <w:r w:rsidR="003A51FF" w:rsidRPr="00E11928">
        <w:rPr>
          <w:rFonts w:ascii="Georgia" w:hAnsi="Georgia"/>
        </w:rPr>
        <w:t xml:space="preserve"> found at https://www.archives.nysed.gov/records/local-government-record-schedule/librarylibrary-system</w:t>
      </w:r>
      <w:r w:rsidR="00990EB0" w:rsidRPr="00E11928">
        <w:rPr>
          <w:rFonts w:ascii="Georgia" w:hAnsi="Georgia"/>
        </w:rPr>
        <w:t xml:space="preserve"> </w:t>
      </w:r>
    </w:p>
    <w:p w14:paraId="5EDB60C6" w14:textId="715159B2" w:rsidR="00417EB2" w:rsidRPr="00E11928" w:rsidRDefault="00E83B2F" w:rsidP="00A326C1">
      <w:pPr>
        <w:rPr>
          <w:rFonts w:ascii="Georgia" w:hAnsi="Georgia"/>
        </w:rPr>
      </w:pPr>
      <w:r w:rsidRPr="00E11928">
        <w:rPr>
          <w:rFonts w:ascii="Georgia" w:hAnsi="Georgia"/>
        </w:rPr>
        <w:t xml:space="preserve">591. </w:t>
      </w:r>
      <w:r w:rsidR="00990EB0" w:rsidRPr="00E11928">
        <w:rPr>
          <w:rFonts w:ascii="Georgia" w:hAnsi="Georgia"/>
        </w:rPr>
        <w:t xml:space="preserve">CO2 340, MU1 304, ED1 165, MI1 254 </w:t>
      </w:r>
      <w:r w:rsidR="00417EB2" w:rsidRPr="00E11928">
        <w:rPr>
          <w:rFonts w:ascii="Georgia" w:hAnsi="Georgia"/>
        </w:rPr>
        <w:br/>
      </w:r>
      <w:r w:rsidR="00990EB0" w:rsidRPr="00E11928">
        <w:rPr>
          <w:rFonts w:ascii="Georgia" w:hAnsi="Georgia"/>
        </w:rPr>
        <w:t>Incorporation, chartering and registration records</w:t>
      </w:r>
      <w:r w:rsidR="00417EB2" w:rsidRPr="00E11928">
        <w:rPr>
          <w:rFonts w:ascii="Georgia" w:hAnsi="Georgia"/>
        </w:rPr>
        <w:br/>
      </w:r>
      <w:r w:rsidR="00990EB0" w:rsidRPr="00E11928">
        <w:rPr>
          <w:rFonts w:ascii="Georgia" w:hAnsi="Georgia"/>
        </w:rPr>
        <w:t xml:space="preserve">RETENTION: PERMANENT </w:t>
      </w:r>
    </w:p>
    <w:p w14:paraId="59C9849E" w14:textId="58B3B506" w:rsidR="00417EB2" w:rsidRPr="00E11928" w:rsidRDefault="00E83B2F" w:rsidP="00A326C1">
      <w:pPr>
        <w:rPr>
          <w:rFonts w:ascii="Georgia" w:hAnsi="Georgia"/>
        </w:rPr>
      </w:pPr>
      <w:r w:rsidRPr="00E11928">
        <w:rPr>
          <w:rFonts w:ascii="Georgia" w:hAnsi="Georgia"/>
        </w:rPr>
        <w:lastRenderedPageBreak/>
        <w:t xml:space="preserve">592. </w:t>
      </w:r>
      <w:r w:rsidR="00990EB0" w:rsidRPr="00E11928">
        <w:rPr>
          <w:rFonts w:ascii="Georgia" w:hAnsi="Georgia"/>
        </w:rPr>
        <w:t xml:space="preserve">CO2 341, MU1 305, ED1 158, MI1 255 </w:t>
      </w:r>
      <w:r w:rsidR="00AF6176" w:rsidRPr="00E11928">
        <w:rPr>
          <w:rFonts w:ascii="Georgia" w:hAnsi="Georgia"/>
        </w:rPr>
        <w:br/>
      </w:r>
      <w:r w:rsidR="00990EB0" w:rsidRPr="00E11928">
        <w:rPr>
          <w:rFonts w:ascii="Georgia" w:hAnsi="Georgia"/>
        </w:rPr>
        <w:t>Accession records</w:t>
      </w:r>
      <w:r w:rsidR="00AF6176" w:rsidRPr="00E11928">
        <w:rPr>
          <w:rFonts w:ascii="Georgia" w:hAnsi="Georgia"/>
        </w:rPr>
        <w:br/>
      </w:r>
      <w:r w:rsidR="00990EB0" w:rsidRPr="00E11928">
        <w:rPr>
          <w:rFonts w:ascii="Georgia" w:hAnsi="Georgia"/>
        </w:rPr>
        <w:t xml:space="preserve">RETENTION: 1 year after accessioning procedure becomes obsolete </w:t>
      </w:r>
      <w:r w:rsidR="009D4F05" w:rsidRPr="00E11928">
        <w:rPr>
          <w:rFonts w:ascii="Georgia" w:hAnsi="Georgia"/>
        </w:rPr>
        <w:br/>
      </w:r>
      <w:r w:rsidR="00990EB0" w:rsidRPr="00E11928">
        <w:rPr>
          <w:rFonts w:ascii="Georgia" w:hAnsi="Georgia"/>
        </w:rPr>
        <w:t xml:space="preserve">NOTE: Some libraries accession manuscripts, rare books and special collections, but not their general library holdings. In these cases, the accession records need to be retained only for the kinds of materials still accessioned. </w:t>
      </w:r>
    </w:p>
    <w:p w14:paraId="24F4E621" w14:textId="3A0CC84E" w:rsidR="00417EB2" w:rsidRPr="00E11928" w:rsidRDefault="00C108BC" w:rsidP="00A326C1">
      <w:pPr>
        <w:rPr>
          <w:rFonts w:ascii="Georgia" w:hAnsi="Georgia"/>
        </w:rPr>
      </w:pPr>
      <w:r w:rsidRPr="00E11928">
        <w:rPr>
          <w:rFonts w:ascii="Georgia" w:hAnsi="Georgia"/>
        </w:rPr>
        <w:t xml:space="preserve">593. </w:t>
      </w:r>
      <w:r w:rsidR="00990EB0" w:rsidRPr="00E11928">
        <w:rPr>
          <w:rFonts w:ascii="Georgia" w:hAnsi="Georgia"/>
        </w:rPr>
        <w:t xml:space="preserve">CO2 342, ED1 166, MI1 256 </w:t>
      </w:r>
      <w:r w:rsidR="009D4F05" w:rsidRPr="00E11928">
        <w:rPr>
          <w:rFonts w:ascii="Georgia" w:hAnsi="Georgia"/>
        </w:rPr>
        <w:br/>
      </w:r>
      <w:r w:rsidR="00990EB0" w:rsidRPr="00E11928">
        <w:rPr>
          <w:rFonts w:ascii="Georgia" w:hAnsi="Georgia"/>
        </w:rPr>
        <w:t>Informational copies of records prepared by and received from public library system, including but not limited to directories, minutes, budgets and reports</w:t>
      </w:r>
      <w:r w:rsidR="009D4F05" w:rsidRPr="00E11928">
        <w:rPr>
          <w:rFonts w:ascii="Georgia" w:hAnsi="Georgia"/>
        </w:rPr>
        <w:br/>
      </w:r>
      <w:r w:rsidR="00990EB0" w:rsidRPr="00E11928">
        <w:rPr>
          <w:rFonts w:ascii="Georgia" w:hAnsi="Georgia"/>
        </w:rPr>
        <w:t xml:space="preserve">RETENTION: 0 after superseded or obsolete </w:t>
      </w:r>
    </w:p>
    <w:p w14:paraId="700443F2" w14:textId="43A66B6B" w:rsidR="00592011" w:rsidRPr="00E11928" w:rsidRDefault="00C108BC" w:rsidP="00592011">
      <w:pPr>
        <w:rPr>
          <w:rFonts w:ascii="Georgia" w:hAnsi="Georgia"/>
        </w:rPr>
      </w:pPr>
      <w:r w:rsidRPr="00E11928">
        <w:rPr>
          <w:rFonts w:ascii="Georgia" w:hAnsi="Georgia"/>
        </w:rPr>
        <w:t xml:space="preserve">596. </w:t>
      </w:r>
      <w:r w:rsidR="00592011" w:rsidRPr="00E11928">
        <w:rPr>
          <w:rFonts w:ascii="Georgia" w:hAnsi="Georgia"/>
        </w:rPr>
        <w:t xml:space="preserve">CO2 343, MU1 307, ED1 159, MI1 257 </w:t>
      </w:r>
      <w:r w:rsidR="00592011" w:rsidRPr="00E11928">
        <w:rPr>
          <w:rFonts w:ascii="Georgia" w:hAnsi="Georgia"/>
        </w:rPr>
        <w:br/>
        <w:t>Borrowing or loaning records</w:t>
      </w:r>
      <w:r w:rsidR="00592011" w:rsidRPr="00E11928">
        <w:rPr>
          <w:rFonts w:ascii="Georgia" w:hAnsi="Georgia"/>
        </w:rPr>
        <w:br/>
        <w:t xml:space="preserve">RETENTION: 0 after no longer needed </w:t>
      </w:r>
    </w:p>
    <w:p w14:paraId="63350467" w14:textId="7A9BBDBE" w:rsidR="000C4B11" w:rsidRPr="00E11928" w:rsidRDefault="00C108BC" w:rsidP="000C4B11">
      <w:pPr>
        <w:rPr>
          <w:rFonts w:ascii="Georgia" w:hAnsi="Georgia"/>
        </w:rPr>
      </w:pPr>
      <w:r w:rsidRPr="00E11928">
        <w:rPr>
          <w:rFonts w:ascii="Georgia" w:hAnsi="Georgia"/>
        </w:rPr>
        <w:t xml:space="preserve">598. </w:t>
      </w:r>
      <w:r w:rsidR="000C4B11" w:rsidRPr="00E11928">
        <w:rPr>
          <w:rFonts w:ascii="Georgia" w:hAnsi="Georgia"/>
        </w:rPr>
        <w:t xml:space="preserve">CO2 344, MU1 308, ED1 160, MI1 258 </w:t>
      </w:r>
      <w:r w:rsidR="00797BAF" w:rsidRPr="00E11928">
        <w:rPr>
          <w:rFonts w:ascii="Georgia" w:hAnsi="Georgia"/>
        </w:rPr>
        <w:br/>
      </w:r>
      <w:r w:rsidR="000C4B11" w:rsidRPr="00E11928">
        <w:rPr>
          <w:rFonts w:ascii="Georgia" w:hAnsi="Georgia"/>
        </w:rPr>
        <w:t>Catalog of holdings</w:t>
      </w:r>
      <w:r w:rsidR="00E32B96" w:rsidRPr="00E11928">
        <w:rPr>
          <w:rFonts w:ascii="Georgia" w:hAnsi="Georgia"/>
        </w:rPr>
        <w:br/>
        <w:t xml:space="preserve">a. </w:t>
      </w:r>
      <w:r w:rsidR="00602C64" w:rsidRPr="00E11928">
        <w:rPr>
          <w:rFonts w:ascii="Georgia" w:hAnsi="Georgia"/>
        </w:rPr>
        <w:t>Manuscript or published catalog</w:t>
      </w:r>
      <w:r w:rsidR="00797BAF" w:rsidRPr="00E11928">
        <w:rPr>
          <w:rFonts w:ascii="Georgia" w:hAnsi="Georgia"/>
        </w:rPr>
        <w:br/>
      </w:r>
      <w:r w:rsidR="000C4B11" w:rsidRPr="00E11928">
        <w:rPr>
          <w:rFonts w:ascii="Georgia" w:hAnsi="Georgia"/>
        </w:rPr>
        <w:t>RETENTION: PERMANENT</w:t>
      </w:r>
      <w:r w:rsidR="00797BAF" w:rsidRPr="00E11928">
        <w:rPr>
          <w:rFonts w:ascii="Georgia" w:hAnsi="Georgia"/>
        </w:rPr>
        <w:br/>
      </w:r>
      <w:r w:rsidR="00E32B96" w:rsidRPr="00E11928">
        <w:rPr>
          <w:rFonts w:ascii="Georgia" w:hAnsi="Georgia"/>
        </w:rPr>
        <w:t>b.</w:t>
      </w:r>
      <w:r w:rsidR="00602C64" w:rsidRPr="00E11928">
        <w:rPr>
          <w:rFonts w:ascii="Georgia" w:hAnsi="Georgia"/>
        </w:rPr>
        <w:t xml:space="preserve"> Continuously updated catalog</w:t>
      </w:r>
      <w:r w:rsidR="00602C64" w:rsidRPr="00E11928">
        <w:rPr>
          <w:rFonts w:ascii="Georgia" w:hAnsi="Georgia"/>
        </w:rPr>
        <w:br/>
        <w:t>RETENTION: 0 after superseded or obsolete</w:t>
      </w:r>
    </w:p>
    <w:p w14:paraId="3AC5FC52" w14:textId="518AA296" w:rsidR="00E32B96" w:rsidRPr="00E11928" w:rsidRDefault="00C108BC" w:rsidP="00E32B96">
      <w:pPr>
        <w:rPr>
          <w:rFonts w:ascii="Georgia" w:hAnsi="Georgia"/>
        </w:rPr>
      </w:pPr>
      <w:r w:rsidRPr="00E11928">
        <w:rPr>
          <w:rFonts w:ascii="Georgia" w:hAnsi="Georgia"/>
        </w:rPr>
        <w:t xml:space="preserve">599. </w:t>
      </w:r>
      <w:r w:rsidR="00E32B96" w:rsidRPr="00E11928">
        <w:rPr>
          <w:rFonts w:ascii="Georgia" w:hAnsi="Georgia"/>
        </w:rPr>
        <w:t xml:space="preserve">CO2 345, MU1 309, ED1 161, MI1 259 </w:t>
      </w:r>
      <w:r w:rsidR="00935B18" w:rsidRPr="00E11928">
        <w:rPr>
          <w:rFonts w:ascii="Georgia" w:hAnsi="Georgia"/>
        </w:rPr>
        <w:br/>
      </w:r>
      <w:r w:rsidR="00E32B96" w:rsidRPr="00E11928">
        <w:rPr>
          <w:rFonts w:ascii="Georgia" w:hAnsi="Georgia"/>
        </w:rPr>
        <w:t xml:space="preserve">Individual title purchase requisition </w:t>
      </w:r>
      <w:r w:rsidR="00935B18" w:rsidRPr="00E11928">
        <w:rPr>
          <w:rFonts w:ascii="Georgia" w:hAnsi="Georgia"/>
        </w:rPr>
        <w:t>w</w:t>
      </w:r>
      <w:r w:rsidR="00E32B96" w:rsidRPr="00E11928">
        <w:rPr>
          <w:rFonts w:ascii="Georgia" w:hAnsi="Georgia"/>
        </w:rPr>
        <w:t>hich has been filled or found to be unfillable</w:t>
      </w:r>
      <w:r w:rsidR="009B4C7C" w:rsidRPr="00E11928">
        <w:rPr>
          <w:rFonts w:ascii="Georgia" w:hAnsi="Georgia"/>
        </w:rPr>
        <w:br/>
      </w:r>
      <w:r w:rsidR="00E32B96" w:rsidRPr="00E11928">
        <w:rPr>
          <w:rFonts w:ascii="Georgia" w:hAnsi="Georgia"/>
        </w:rPr>
        <w:t xml:space="preserve">RETENTION: 1 year </w:t>
      </w:r>
    </w:p>
    <w:p w14:paraId="7EF6542F" w14:textId="65489A72" w:rsidR="00935B18" w:rsidRPr="00E11928" w:rsidRDefault="00C108BC" w:rsidP="00935B18">
      <w:pPr>
        <w:rPr>
          <w:rFonts w:ascii="Georgia" w:hAnsi="Georgia"/>
        </w:rPr>
      </w:pPr>
      <w:r w:rsidRPr="00E11928">
        <w:rPr>
          <w:rFonts w:ascii="Georgia" w:hAnsi="Georgia"/>
        </w:rPr>
        <w:t xml:space="preserve">600. </w:t>
      </w:r>
      <w:r w:rsidR="00935B18" w:rsidRPr="00E11928">
        <w:rPr>
          <w:rFonts w:ascii="Georgia" w:hAnsi="Georgia"/>
        </w:rPr>
        <w:t xml:space="preserve">CO2 346, MU1 310, ED1 162, MI1 260 </w:t>
      </w:r>
      <w:r w:rsidR="009B4C7C" w:rsidRPr="00E11928">
        <w:rPr>
          <w:rFonts w:ascii="Georgia" w:hAnsi="Georgia"/>
        </w:rPr>
        <w:br/>
      </w:r>
      <w:r w:rsidR="00935B18" w:rsidRPr="00E11928">
        <w:rPr>
          <w:rFonts w:ascii="Georgia" w:hAnsi="Georgia"/>
        </w:rPr>
        <w:t>Records documenting selection of books and other library materials</w:t>
      </w:r>
      <w:r w:rsidR="009B4C7C" w:rsidRPr="00E11928">
        <w:rPr>
          <w:rFonts w:ascii="Georgia" w:hAnsi="Georgia"/>
        </w:rPr>
        <w:br/>
      </w:r>
      <w:r w:rsidR="00935B18" w:rsidRPr="00E11928">
        <w:rPr>
          <w:rFonts w:ascii="Georgia" w:hAnsi="Georgia"/>
        </w:rPr>
        <w:t xml:space="preserve">RETENTION: 0 after no longer needed </w:t>
      </w:r>
    </w:p>
    <w:p w14:paraId="28AADE03" w14:textId="374D3C9F" w:rsidR="00AD7F17" w:rsidRPr="00E11928" w:rsidRDefault="00C108BC" w:rsidP="00AD7F17">
      <w:pPr>
        <w:rPr>
          <w:rFonts w:ascii="Georgia" w:hAnsi="Georgia"/>
        </w:rPr>
      </w:pPr>
      <w:r w:rsidRPr="00E11928">
        <w:rPr>
          <w:rFonts w:ascii="Georgia" w:hAnsi="Georgia"/>
        </w:rPr>
        <w:t xml:space="preserve">601. </w:t>
      </w:r>
      <w:r w:rsidR="00AD7F17" w:rsidRPr="00E11928">
        <w:rPr>
          <w:rFonts w:ascii="Georgia" w:hAnsi="Georgia"/>
        </w:rPr>
        <w:t xml:space="preserve">CO2 347, MU1 311, ED1 163, MI1 261 </w:t>
      </w:r>
      <w:r w:rsidR="00AD7F17" w:rsidRPr="00E11928">
        <w:rPr>
          <w:rFonts w:ascii="Georgia" w:hAnsi="Georgia"/>
        </w:rPr>
        <w:br/>
        <w:t xml:space="preserve">Library material censorship and complaint records, </w:t>
      </w:r>
      <w:r w:rsidR="00BF1E96" w:rsidRPr="00E11928">
        <w:rPr>
          <w:rFonts w:ascii="Georgia" w:hAnsi="Georgia"/>
        </w:rPr>
        <w:t>i</w:t>
      </w:r>
      <w:r w:rsidR="00AD7F17" w:rsidRPr="00E11928">
        <w:rPr>
          <w:rFonts w:ascii="Georgia" w:hAnsi="Georgia"/>
        </w:rPr>
        <w:t>ncluding evaluations by staff, patrons’ complaints and record of final decision</w:t>
      </w:r>
      <w:r w:rsidR="00BF1E96" w:rsidRPr="00E11928">
        <w:rPr>
          <w:rFonts w:ascii="Georgia" w:hAnsi="Georgia"/>
        </w:rPr>
        <w:br/>
      </w:r>
      <w:r w:rsidR="00AD7F17" w:rsidRPr="00E11928">
        <w:rPr>
          <w:rFonts w:ascii="Georgia" w:hAnsi="Georgia"/>
        </w:rPr>
        <w:t xml:space="preserve">RETENTION: 6 years after last entry </w:t>
      </w:r>
      <w:r w:rsidR="00BF1E96" w:rsidRPr="00E11928">
        <w:rPr>
          <w:rFonts w:ascii="Georgia" w:hAnsi="Georgia"/>
        </w:rPr>
        <w:br/>
      </w:r>
      <w:r w:rsidR="00AD7F17" w:rsidRPr="00E11928">
        <w:rPr>
          <w:rFonts w:ascii="Georgia" w:hAnsi="Georgia"/>
        </w:rPr>
        <w:t xml:space="preserve">NOTE: Appraise these records for historical significance prior to disposition. Some Library censorship records deal with serious constitutional issues and may have value for future research. </w:t>
      </w:r>
    </w:p>
    <w:p w14:paraId="0CDB5BD6" w14:textId="535F4A5B" w:rsidR="004302EF" w:rsidRPr="00E11928" w:rsidRDefault="00446B4D" w:rsidP="004302EF">
      <w:pPr>
        <w:rPr>
          <w:rFonts w:ascii="Georgia" w:hAnsi="Georgia"/>
        </w:rPr>
      </w:pPr>
      <w:r w:rsidRPr="00E11928">
        <w:rPr>
          <w:rFonts w:ascii="Georgia" w:hAnsi="Georgia"/>
        </w:rPr>
        <w:t xml:space="preserve">602. </w:t>
      </w:r>
      <w:r w:rsidR="004302EF" w:rsidRPr="00E11928">
        <w:rPr>
          <w:rFonts w:ascii="Georgia" w:hAnsi="Georgia"/>
        </w:rPr>
        <w:t xml:space="preserve">CO2 348, MU1 312, ED1 164, MI1 262 </w:t>
      </w:r>
      <w:r w:rsidR="00153C0F" w:rsidRPr="00E11928">
        <w:rPr>
          <w:rFonts w:ascii="Georgia" w:hAnsi="Georgia"/>
        </w:rPr>
        <w:br/>
      </w:r>
      <w:r w:rsidR="004302EF" w:rsidRPr="00E11928">
        <w:rPr>
          <w:rFonts w:ascii="Georgia" w:hAnsi="Georgia"/>
        </w:rPr>
        <w:t xml:space="preserve">Patron’s registration </w:t>
      </w:r>
      <w:r w:rsidR="00153C0F" w:rsidRPr="00E11928">
        <w:rPr>
          <w:rFonts w:ascii="Georgia" w:hAnsi="Georgia"/>
        </w:rPr>
        <w:t>f</w:t>
      </w:r>
      <w:r w:rsidR="004302EF" w:rsidRPr="00E11928">
        <w:rPr>
          <w:rFonts w:ascii="Georgia" w:hAnsi="Georgia"/>
        </w:rPr>
        <w:t>or use of rare, valuable or restricted non-circulating materials: RETENTION: 6 years</w:t>
      </w:r>
    </w:p>
    <w:p w14:paraId="51567138" w14:textId="77777777" w:rsidR="00446B4D" w:rsidRPr="00E11928" w:rsidRDefault="00446B4D" w:rsidP="00A326C1">
      <w:pPr>
        <w:rPr>
          <w:rFonts w:ascii="Georgia" w:hAnsi="Georgia" w:cs="Segoe UI Symbol"/>
        </w:rPr>
      </w:pPr>
      <w:r w:rsidRPr="00E11928">
        <w:rPr>
          <w:rFonts w:ascii="Georgia" w:hAnsi="Georgia"/>
        </w:rPr>
        <w:t xml:space="preserve">594. </w:t>
      </w:r>
      <w:r w:rsidR="00990EB0" w:rsidRPr="00E11928">
        <w:rPr>
          <w:rFonts w:ascii="Georgia" w:hAnsi="Georgia"/>
        </w:rPr>
        <w:t xml:space="preserve">MU1 306, </w:t>
      </w:r>
      <w:r w:rsidR="00735201" w:rsidRPr="00E11928">
        <w:rPr>
          <w:rFonts w:ascii="Georgia" w:hAnsi="Georgia"/>
        </w:rPr>
        <w:br/>
      </w:r>
      <w:r w:rsidR="00990EB0" w:rsidRPr="00E11928">
        <w:rPr>
          <w:rFonts w:ascii="Georgia" w:hAnsi="Georgia"/>
        </w:rPr>
        <w:t xml:space="preserve">Directory of public library system and member libraries, prepared by public library </w:t>
      </w:r>
      <w:r w:rsidR="00990EB0" w:rsidRPr="00E11928">
        <w:rPr>
          <w:rFonts w:ascii="Georgia" w:hAnsi="Georgia"/>
        </w:rPr>
        <w:lastRenderedPageBreak/>
        <w:t>system (member library's copy)</w:t>
      </w:r>
      <w:r w:rsidR="00735201" w:rsidRPr="00E11928">
        <w:rPr>
          <w:rFonts w:ascii="Georgia" w:hAnsi="Georgia"/>
        </w:rPr>
        <w:br/>
      </w:r>
      <w:r w:rsidR="00990EB0" w:rsidRPr="00E11928">
        <w:rPr>
          <w:rFonts w:ascii="Georgia" w:hAnsi="Georgia"/>
        </w:rPr>
        <w:t xml:space="preserve">RETENTION: 0 after superseded or obsolete </w:t>
      </w:r>
    </w:p>
    <w:p w14:paraId="21B708B5" w14:textId="28D6449E" w:rsidR="00417EB2" w:rsidRPr="00E11928" w:rsidRDefault="00446B4D" w:rsidP="00A326C1">
      <w:pPr>
        <w:rPr>
          <w:rFonts w:ascii="Georgia" w:hAnsi="Georgia" w:cs="Segoe UI Symbol"/>
        </w:rPr>
      </w:pPr>
      <w:r w:rsidRPr="00E11928">
        <w:rPr>
          <w:rFonts w:ascii="Georgia" w:hAnsi="Georgia" w:cs="Segoe UI Symbol"/>
        </w:rPr>
        <w:t xml:space="preserve">597. </w:t>
      </w:r>
      <w:r w:rsidR="00990EB0" w:rsidRPr="00E11928">
        <w:rPr>
          <w:rFonts w:ascii="Georgia" w:hAnsi="Georgia"/>
        </w:rPr>
        <w:t>Interlibrary loan records, including requests to borrow or copy materials from other libraries, receipts for materials, copy logs, accounting records, and circulation records</w:t>
      </w:r>
      <w:r w:rsidR="003C6D81" w:rsidRPr="00E11928">
        <w:rPr>
          <w:rFonts w:ascii="Georgia" w:hAnsi="Georgia"/>
        </w:rPr>
        <w:br/>
      </w:r>
      <w:r w:rsidR="00990EB0" w:rsidRPr="00E11928">
        <w:rPr>
          <w:rFonts w:ascii="Georgia" w:hAnsi="Georgia"/>
        </w:rPr>
        <w:t>a. When no copies of original materials are requested</w:t>
      </w:r>
      <w:r w:rsidR="003C6D81" w:rsidRPr="00E11928">
        <w:rPr>
          <w:rFonts w:ascii="Georgia" w:hAnsi="Georgia"/>
        </w:rPr>
        <w:br/>
      </w:r>
      <w:r w:rsidR="00990EB0" w:rsidRPr="00E11928">
        <w:rPr>
          <w:rFonts w:ascii="Georgia" w:hAnsi="Georgia"/>
        </w:rPr>
        <w:t xml:space="preserve">RETENTION: 0 after no longer needed </w:t>
      </w:r>
      <w:r w:rsidR="003C6D81" w:rsidRPr="00E11928">
        <w:rPr>
          <w:rFonts w:ascii="Georgia" w:hAnsi="Georgia"/>
        </w:rPr>
        <w:br/>
      </w:r>
      <w:r w:rsidR="00990EB0" w:rsidRPr="00E11928">
        <w:rPr>
          <w:rFonts w:ascii="Georgia" w:hAnsi="Georgia"/>
        </w:rPr>
        <w:t>b. When copies of original materials are requested</w:t>
      </w:r>
      <w:r w:rsidR="003C6D81" w:rsidRPr="00E11928">
        <w:rPr>
          <w:rFonts w:ascii="Georgia" w:hAnsi="Georgia"/>
        </w:rPr>
        <w:br/>
      </w:r>
      <w:r w:rsidR="00990EB0" w:rsidRPr="00E11928">
        <w:rPr>
          <w:rFonts w:ascii="Georgia" w:hAnsi="Georgia"/>
        </w:rPr>
        <w:t xml:space="preserve">RETENTION: 5 years after order is completed </w:t>
      </w:r>
    </w:p>
    <w:p w14:paraId="53FDA880" w14:textId="10D795C7" w:rsidR="00E83B2F" w:rsidRPr="00E11928" w:rsidRDefault="00226E1A" w:rsidP="00A326C1">
      <w:pPr>
        <w:rPr>
          <w:rFonts w:ascii="Georgia" w:hAnsi="Georgia"/>
        </w:rPr>
      </w:pPr>
      <w:r w:rsidRPr="00E11928">
        <w:rPr>
          <w:rFonts w:ascii="Georgia" w:hAnsi="Georgia"/>
        </w:rPr>
        <w:t xml:space="preserve">595. </w:t>
      </w:r>
      <w:r w:rsidR="00437FB2" w:rsidRPr="00E11928">
        <w:rPr>
          <w:rFonts w:ascii="Georgia" w:hAnsi="Georgia"/>
        </w:rPr>
        <w:t>Library card application records</w:t>
      </w:r>
      <w:r w:rsidR="00437FB2" w:rsidRPr="00E11928">
        <w:rPr>
          <w:rFonts w:ascii="Georgia" w:hAnsi="Georgia"/>
        </w:rPr>
        <w:br/>
        <w:t>Retention: 3 years after card expires or inactive</w:t>
      </w:r>
    </w:p>
    <w:p w14:paraId="5AC67604" w14:textId="117B5B0F" w:rsidR="00BC7701" w:rsidRPr="00E11928" w:rsidRDefault="00226E1A" w:rsidP="00A326C1">
      <w:pPr>
        <w:rPr>
          <w:rFonts w:ascii="Georgia" w:hAnsi="Georgia"/>
        </w:rPr>
      </w:pPr>
      <w:r w:rsidRPr="00E11928">
        <w:rPr>
          <w:rFonts w:ascii="Georgia" w:hAnsi="Georgia"/>
        </w:rPr>
        <w:t xml:space="preserve">603. </w:t>
      </w:r>
      <w:r w:rsidR="00990EB0" w:rsidRPr="00E11928">
        <w:rPr>
          <w:rFonts w:ascii="Georgia" w:hAnsi="Georgia"/>
        </w:rPr>
        <w:t>Program and exhibit file documenting planning and implementation of programs, services and exhibits sponsored of co-sponsored by the library, including but not limited to photographs, sketches, worksheets, publicity, brochures, exhibit catalogs, inventory lists, loan agreements, correspondence, attendance sheets or registration forms, and parental consent forms</w:t>
      </w:r>
      <w:r w:rsidR="002D576D" w:rsidRPr="00E11928">
        <w:rPr>
          <w:rFonts w:ascii="Georgia" w:hAnsi="Georgia"/>
        </w:rPr>
        <w:t>.</w:t>
      </w:r>
      <w:r w:rsidR="002D576D" w:rsidRPr="00E11928">
        <w:rPr>
          <w:rFonts w:ascii="Georgia" w:hAnsi="Georgia"/>
        </w:rPr>
        <w:br/>
      </w:r>
      <w:r w:rsidR="00990EB0" w:rsidRPr="00E11928">
        <w:rPr>
          <w:rFonts w:ascii="Georgia" w:hAnsi="Georgia"/>
        </w:rPr>
        <w:t>a. Parental consent records</w:t>
      </w:r>
      <w:r w:rsidR="002D576D" w:rsidRPr="00E11928">
        <w:rPr>
          <w:rFonts w:ascii="Georgia" w:hAnsi="Georgia"/>
        </w:rPr>
        <w:br/>
      </w:r>
      <w:r w:rsidR="00990EB0" w:rsidRPr="00E11928">
        <w:rPr>
          <w:rFonts w:ascii="Georgia" w:hAnsi="Georgia"/>
        </w:rPr>
        <w:t xml:space="preserve">RETENTION: 6 years, or 3 years after child attains age 18, whichever is longer </w:t>
      </w:r>
      <w:r w:rsidR="002D576D" w:rsidRPr="00E11928">
        <w:rPr>
          <w:rFonts w:ascii="Georgia" w:hAnsi="Georgia"/>
        </w:rPr>
        <w:br/>
      </w:r>
      <w:r w:rsidR="00990EB0" w:rsidRPr="00E11928">
        <w:rPr>
          <w:rFonts w:ascii="Georgia" w:hAnsi="Georgia"/>
        </w:rPr>
        <w:t xml:space="preserve">NOTE: Photo release records are covered under item no. 68 in General Administration section. </w:t>
      </w:r>
      <w:r w:rsidR="002D576D" w:rsidRPr="00E11928">
        <w:rPr>
          <w:rFonts w:ascii="Georgia" w:hAnsi="Georgia"/>
        </w:rPr>
        <w:br/>
      </w:r>
      <w:r w:rsidR="00990EB0" w:rsidRPr="00E11928">
        <w:rPr>
          <w:rFonts w:ascii="Georgia" w:hAnsi="Georgia"/>
        </w:rPr>
        <w:t>b. Attendance sheets and registration forms, when no fee is charged</w:t>
      </w:r>
      <w:r w:rsidR="002D576D" w:rsidRPr="00E11928">
        <w:rPr>
          <w:rFonts w:ascii="Georgia" w:hAnsi="Georgia"/>
        </w:rPr>
        <w:br/>
      </w:r>
      <w:r w:rsidR="00990EB0" w:rsidRPr="00E11928">
        <w:rPr>
          <w:rFonts w:ascii="Georgia" w:hAnsi="Georgia"/>
        </w:rPr>
        <w:t xml:space="preserve">RETENTION: 0 after no longer needed </w:t>
      </w:r>
      <w:r w:rsidR="002D576D" w:rsidRPr="00E11928">
        <w:rPr>
          <w:rFonts w:ascii="Georgia" w:hAnsi="Georgia"/>
        </w:rPr>
        <w:br/>
      </w:r>
      <w:r w:rsidR="00990EB0" w:rsidRPr="00E11928">
        <w:rPr>
          <w:rFonts w:ascii="Georgia" w:hAnsi="Georgia"/>
        </w:rPr>
        <w:t>c. All other records</w:t>
      </w:r>
      <w:r w:rsidR="002D576D" w:rsidRPr="00E11928">
        <w:rPr>
          <w:rFonts w:ascii="Georgia" w:hAnsi="Georgia"/>
        </w:rPr>
        <w:br/>
      </w:r>
      <w:r w:rsidR="00990EB0" w:rsidRPr="00E11928">
        <w:rPr>
          <w:rFonts w:ascii="Georgia" w:hAnsi="Georgia"/>
        </w:rPr>
        <w:t xml:space="preserve">RETENTION: 6 years after exhibit closed or program ended </w:t>
      </w:r>
      <w:r w:rsidR="00437FB2" w:rsidRPr="00E11928">
        <w:rPr>
          <w:rFonts w:ascii="Georgia" w:hAnsi="Georgia"/>
        </w:rPr>
        <w:br/>
      </w:r>
      <w:r w:rsidR="00990EB0" w:rsidRPr="00E11928">
        <w:rPr>
          <w:rFonts w:ascii="Georgia" w:hAnsi="Georgia"/>
        </w:rPr>
        <w:t xml:space="preserve">NOTE: Appraise these records for historical significance or value for collections documentation prior to disposition. Some of these records may have continuing value for historical or </w:t>
      </w:r>
      <w:proofErr w:type="gramStart"/>
      <w:r w:rsidR="00990EB0" w:rsidRPr="00E11928">
        <w:rPr>
          <w:rFonts w:ascii="Georgia" w:hAnsi="Georgia"/>
        </w:rPr>
        <w:t>other</w:t>
      </w:r>
      <w:proofErr w:type="gramEnd"/>
      <w:r w:rsidR="00990EB0" w:rsidRPr="00E11928">
        <w:rPr>
          <w:rFonts w:ascii="Georgia" w:hAnsi="Georgia"/>
        </w:rPr>
        <w:t xml:space="preserve"> research and should be retained permanently. Contact the State Archives for additional advice.</w:t>
      </w:r>
    </w:p>
    <w:p w14:paraId="7D56DB6B" w14:textId="77777777" w:rsidR="00437FB2" w:rsidRPr="00E11928" w:rsidRDefault="00437FB2" w:rsidP="00A326C1">
      <w:pPr>
        <w:rPr>
          <w:rFonts w:ascii="Georgia" w:hAnsi="Georgia"/>
        </w:rPr>
      </w:pPr>
    </w:p>
    <w:p w14:paraId="4D16AA98" w14:textId="799B6D8B" w:rsidR="00BC7701" w:rsidRPr="00E11928" w:rsidRDefault="00BC7701" w:rsidP="00BC7701">
      <w:pPr>
        <w:jc w:val="center"/>
        <w:rPr>
          <w:rFonts w:ascii="Georgia" w:hAnsi="Georgia"/>
        </w:rPr>
      </w:pPr>
      <w:r w:rsidRPr="00E11928">
        <w:rPr>
          <w:rFonts w:ascii="Georgia" w:hAnsi="Georgia"/>
        </w:rPr>
        <w:t xml:space="preserve">Formatted, Reviewed, and Approved by The Richards Library Board of Trustees on December 1, 2020. </w:t>
      </w:r>
    </w:p>
    <w:p w14:paraId="0493AA94" w14:textId="0D7938C9" w:rsidR="000513FA" w:rsidRPr="00E11928" w:rsidRDefault="00BC7701" w:rsidP="00BC7701">
      <w:pPr>
        <w:jc w:val="center"/>
        <w:rPr>
          <w:rFonts w:ascii="Georgia" w:hAnsi="Georgia"/>
        </w:rPr>
      </w:pPr>
      <w:r w:rsidRPr="00E11928">
        <w:rPr>
          <w:rFonts w:ascii="Georgia" w:hAnsi="Georgia"/>
        </w:rPr>
        <w:t>Revised, Reviewed, and Approved on</w:t>
      </w:r>
      <w:r w:rsidR="00030D21" w:rsidRPr="00E11928">
        <w:rPr>
          <w:rFonts w:ascii="Georgia" w:hAnsi="Georgia"/>
        </w:rPr>
        <w:t xml:space="preserve"> November 4, </w:t>
      </w:r>
      <w:r w:rsidRPr="00E11928">
        <w:rPr>
          <w:rFonts w:ascii="Georgia" w:hAnsi="Georgia"/>
        </w:rPr>
        <w:t>2025.</w:t>
      </w:r>
    </w:p>
    <w:sectPr w:rsidR="000513FA" w:rsidRPr="00E1192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26ED4" w14:textId="77777777" w:rsidR="00E11928" w:rsidRDefault="00E11928" w:rsidP="00E11928">
      <w:pPr>
        <w:spacing w:after="0" w:line="240" w:lineRule="auto"/>
      </w:pPr>
      <w:r>
        <w:separator/>
      </w:r>
    </w:p>
  </w:endnote>
  <w:endnote w:type="continuationSeparator" w:id="0">
    <w:p w14:paraId="3B072782" w14:textId="77777777" w:rsidR="00E11928" w:rsidRDefault="00E11928" w:rsidP="00E11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469948"/>
      <w:docPartObj>
        <w:docPartGallery w:val="Page Numbers (Bottom of Page)"/>
        <w:docPartUnique/>
      </w:docPartObj>
    </w:sdtPr>
    <w:sdtEndPr>
      <w:rPr>
        <w:noProof/>
      </w:rPr>
    </w:sdtEndPr>
    <w:sdtContent>
      <w:p w14:paraId="57CD56BE" w14:textId="51467B19" w:rsidR="00E11928" w:rsidRDefault="00E119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4323E7" w14:textId="77777777" w:rsidR="00E11928" w:rsidRDefault="00E11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8D0D4" w14:textId="77777777" w:rsidR="00E11928" w:rsidRDefault="00E11928" w:rsidP="00E11928">
      <w:pPr>
        <w:spacing w:after="0" w:line="240" w:lineRule="auto"/>
      </w:pPr>
      <w:r>
        <w:separator/>
      </w:r>
    </w:p>
  </w:footnote>
  <w:footnote w:type="continuationSeparator" w:id="0">
    <w:p w14:paraId="0D067447" w14:textId="77777777" w:rsidR="00E11928" w:rsidRDefault="00E11928" w:rsidP="00E119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248F6"/>
    <w:multiLevelType w:val="multilevel"/>
    <w:tmpl w:val="B7F26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61122D"/>
    <w:multiLevelType w:val="multilevel"/>
    <w:tmpl w:val="E90A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256079"/>
    <w:multiLevelType w:val="hybridMultilevel"/>
    <w:tmpl w:val="BBFC4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1241C9"/>
    <w:multiLevelType w:val="multilevel"/>
    <w:tmpl w:val="DD3CFC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78D"/>
    <w:rsid w:val="00001CC7"/>
    <w:rsid w:val="000162B4"/>
    <w:rsid w:val="00025545"/>
    <w:rsid w:val="00030D21"/>
    <w:rsid w:val="000513FA"/>
    <w:rsid w:val="000A09EC"/>
    <w:rsid w:val="000C4B11"/>
    <w:rsid w:val="000C4CB2"/>
    <w:rsid w:val="000E785C"/>
    <w:rsid w:val="00146139"/>
    <w:rsid w:val="00153C0F"/>
    <w:rsid w:val="00183E43"/>
    <w:rsid w:val="001871C5"/>
    <w:rsid w:val="001E3F03"/>
    <w:rsid w:val="0022617F"/>
    <w:rsid w:val="00226E1A"/>
    <w:rsid w:val="00253355"/>
    <w:rsid w:val="0029444A"/>
    <w:rsid w:val="002948AD"/>
    <w:rsid w:val="002C5030"/>
    <w:rsid w:val="002D19C1"/>
    <w:rsid w:val="002D576D"/>
    <w:rsid w:val="003649D3"/>
    <w:rsid w:val="003A51FF"/>
    <w:rsid w:val="003C6D81"/>
    <w:rsid w:val="00417EB2"/>
    <w:rsid w:val="004302EF"/>
    <w:rsid w:val="00437FB2"/>
    <w:rsid w:val="00446B4D"/>
    <w:rsid w:val="00452322"/>
    <w:rsid w:val="00466972"/>
    <w:rsid w:val="00483B8F"/>
    <w:rsid w:val="004C13B5"/>
    <w:rsid w:val="00543D9C"/>
    <w:rsid w:val="00544FB0"/>
    <w:rsid w:val="00562796"/>
    <w:rsid w:val="00592011"/>
    <w:rsid w:val="005D44B6"/>
    <w:rsid w:val="005E0C63"/>
    <w:rsid w:val="00602C64"/>
    <w:rsid w:val="0061417E"/>
    <w:rsid w:val="006365FE"/>
    <w:rsid w:val="0067314B"/>
    <w:rsid w:val="00685789"/>
    <w:rsid w:val="006A61CA"/>
    <w:rsid w:val="006D6247"/>
    <w:rsid w:val="006E3306"/>
    <w:rsid w:val="00730182"/>
    <w:rsid w:val="00735201"/>
    <w:rsid w:val="0074453B"/>
    <w:rsid w:val="00787949"/>
    <w:rsid w:val="00794A22"/>
    <w:rsid w:val="00797BAF"/>
    <w:rsid w:val="007A13C8"/>
    <w:rsid w:val="007D4F3B"/>
    <w:rsid w:val="008023CA"/>
    <w:rsid w:val="008671F1"/>
    <w:rsid w:val="00874C9A"/>
    <w:rsid w:val="00883634"/>
    <w:rsid w:val="008A55A2"/>
    <w:rsid w:val="0091559E"/>
    <w:rsid w:val="0092787A"/>
    <w:rsid w:val="00935B18"/>
    <w:rsid w:val="0093666B"/>
    <w:rsid w:val="00990EB0"/>
    <w:rsid w:val="00991E73"/>
    <w:rsid w:val="009B4C7C"/>
    <w:rsid w:val="009D4F05"/>
    <w:rsid w:val="00A326C1"/>
    <w:rsid w:val="00AD7F17"/>
    <w:rsid w:val="00AF6176"/>
    <w:rsid w:val="00B31681"/>
    <w:rsid w:val="00B514CF"/>
    <w:rsid w:val="00B54911"/>
    <w:rsid w:val="00BC7701"/>
    <w:rsid w:val="00BF1E96"/>
    <w:rsid w:val="00C108BC"/>
    <w:rsid w:val="00C21584"/>
    <w:rsid w:val="00C84850"/>
    <w:rsid w:val="00CC1BA0"/>
    <w:rsid w:val="00CF0EA9"/>
    <w:rsid w:val="00D335B1"/>
    <w:rsid w:val="00D46873"/>
    <w:rsid w:val="00D55B2D"/>
    <w:rsid w:val="00D7515C"/>
    <w:rsid w:val="00DB32A0"/>
    <w:rsid w:val="00DF1DDC"/>
    <w:rsid w:val="00DF7003"/>
    <w:rsid w:val="00E0134C"/>
    <w:rsid w:val="00E11928"/>
    <w:rsid w:val="00E32B96"/>
    <w:rsid w:val="00E41CFB"/>
    <w:rsid w:val="00E6439F"/>
    <w:rsid w:val="00E83B2F"/>
    <w:rsid w:val="00E9478D"/>
    <w:rsid w:val="00EC1E05"/>
    <w:rsid w:val="00F921C8"/>
    <w:rsid w:val="00FC0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113B1"/>
  <w15:chartTrackingRefBased/>
  <w15:docId w15:val="{2186A60D-18BA-4248-A29E-6D832A4C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7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47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47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7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47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47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7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7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7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7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47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47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7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47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47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7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7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78D"/>
    <w:rPr>
      <w:rFonts w:eastAsiaTheme="majorEastAsia" w:cstheme="majorBidi"/>
      <w:color w:val="272727" w:themeColor="text1" w:themeTint="D8"/>
    </w:rPr>
  </w:style>
  <w:style w:type="paragraph" w:styleId="Title">
    <w:name w:val="Title"/>
    <w:basedOn w:val="Normal"/>
    <w:next w:val="Normal"/>
    <w:link w:val="TitleChar"/>
    <w:uiPriority w:val="10"/>
    <w:qFormat/>
    <w:rsid w:val="00E947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7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7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7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78D"/>
    <w:pPr>
      <w:spacing w:before="160"/>
      <w:jc w:val="center"/>
    </w:pPr>
    <w:rPr>
      <w:i/>
      <w:iCs/>
      <w:color w:val="404040" w:themeColor="text1" w:themeTint="BF"/>
    </w:rPr>
  </w:style>
  <w:style w:type="character" w:customStyle="1" w:styleId="QuoteChar">
    <w:name w:val="Quote Char"/>
    <w:basedOn w:val="DefaultParagraphFont"/>
    <w:link w:val="Quote"/>
    <w:uiPriority w:val="29"/>
    <w:rsid w:val="00E9478D"/>
    <w:rPr>
      <w:i/>
      <w:iCs/>
      <w:color w:val="404040" w:themeColor="text1" w:themeTint="BF"/>
    </w:rPr>
  </w:style>
  <w:style w:type="paragraph" w:styleId="ListParagraph">
    <w:name w:val="List Paragraph"/>
    <w:basedOn w:val="Normal"/>
    <w:uiPriority w:val="34"/>
    <w:qFormat/>
    <w:rsid w:val="00E9478D"/>
    <w:pPr>
      <w:ind w:left="720"/>
      <w:contextualSpacing/>
    </w:pPr>
  </w:style>
  <w:style w:type="character" w:styleId="IntenseEmphasis">
    <w:name w:val="Intense Emphasis"/>
    <w:basedOn w:val="DefaultParagraphFont"/>
    <w:uiPriority w:val="21"/>
    <w:qFormat/>
    <w:rsid w:val="00E9478D"/>
    <w:rPr>
      <w:i/>
      <w:iCs/>
      <w:color w:val="0F4761" w:themeColor="accent1" w:themeShade="BF"/>
    </w:rPr>
  </w:style>
  <w:style w:type="paragraph" w:styleId="IntenseQuote">
    <w:name w:val="Intense Quote"/>
    <w:basedOn w:val="Normal"/>
    <w:next w:val="Normal"/>
    <w:link w:val="IntenseQuoteChar"/>
    <w:uiPriority w:val="30"/>
    <w:qFormat/>
    <w:rsid w:val="00E947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478D"/>
    <w:rPr>
      <w:i/>
      <w:iCs/>
      <w:color w:val="0F4761" w:themeColor="accent1" w:themeShade="BF"/>
    </w:rPr>
  </w:style>
  <w:style w:type="character" w:styleId="IntenseReference">
    <w:name w:val="Intense Reference"/>
    <w:basedOn w:val="DefaultParagraphFont"/>
    <w:uiPriority w:val="32"/>
    <w:qFormat/>
    <w:rsid w:val="00E9478D"/>
    <w:rPr>
      <w:b/>
      <w:bCs/>
      <w:smallCaps/>
      <w:color w:val="0F4761" w:themeColor="accent1" w:themeShade="BF"/>
      <w:spacing w:val="5"/>
    </w:rPr>
  </w:style>
  <w:style w:type="character" w:styleId="Hyperlink">
    <w:name w:val="Hyperlink"/>
    <w:basedOn w:val="DefaultParagraphFont"/>
    <w:uiPriority w:val="99"/>
    <w:unhideWhenUsed/>
    <w:rsid w:val="003649D3"/>
    <w:rPr>
      <w:color w:val="467886" w:themeColor="hyperlink"/>
      <w:u w:val="single"/>
    </w:rPr>
  </w:style>
  <w:style w:type="character" w:styleId="UnresolvedMention">
    <w:name w:val="Unresolved Mention"/>
    <w:basedOn w:val="DefaultParagraphFont"/>
    <w:uiPriority w:val="99"/>
    <w:semiHidden/>
    <w:unhideWhenUsed/>
    <w:rsid w:val="003649D3"/>
    <w:rPr>
      <w:color w:val="605E5C"/>
      <w:shd w:val="clear" w:color="auto" w:fill="E1DFDD"/>
    </w:rPr>
  </w:style>
  <w:style w:type="character" w:styleId="FollowedHyperlink">
    <w:name w:val="FollowedHyperlink"/>
    <w:basedOn w:val="DefaultParagraphFont"/>
    <w:uiPriority w:val="99"/>
    <w:semiHidden/>
    <w:unhideWhenUsed/>
    <w:rsid w:val="00A326C1"/>
    <w:rPr>
      <w:color w:val="96607D" w:themeColor="followedHyperlink"/>
      <w:u w:val="single"/>
    </w:rPr>
  </w:style>
  <w:style w:type="paragraph" w:styleId="Header">
    <w:name w:val="header"/>
    <w:basedOn w:val="Normal"/>
    <w:link w:val="HeaderChar"/>
    <w:uiPriority w:val="99"/>
    <w:unhideWhenUsed/>
    <w:rsid w:val="00E11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928"/>
  </w:style>
  <w:style w:type="paragraph" w:styleId="Footer">
    <w:name w:val="footer"/>
    <w:basedOn w:val="Normal"/>
    <w:link w:val="FooterChar"/>
    <w:uiPriority w:val="99"/>
    <w:unhideWhenUsed/>
    <w:rsid w:val="00E11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ves.nysed.gov/records/local-government-record-schedule/lgs-1-title-pag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1441</Words>
  <Characters>8215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Measeck</dc:creator>
  <cp:keywords/>
  <dc:description/>
  <cp:lastModifiedBy>Staff</cp:lastModifiedBy>
  <cp:revision>2</cp:revision>
  <dcterms:created xsi:type="dcterms:W3CDTF">2025-11-12T20:24:00Z</dcterms:created>
  <dcterms:modified xsi:type="dcterms:W3CDTF">2025-11-12T20:24:00Z</dcterms:modified>
</cp:coreProperties>
</file>